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39F61">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广报阡陌间2026年至2028年消防系统维护保养服务需求书</w:t>
      </w:r>
    </w:p>
    <w:p w14:paraId="2AA1EC10">
      <w:pPr>
        <w:pStyle w:val="11"/>
        <w:rPr>
          <w:rFonts w:hint="eastAsia"/>
          <w:sz w:val="28"/>
          <w:szCs w:val="28"/>
          <w:lang w:val="en-US" w:eastAsia="zh-CN"/>
        </w:rPr>
      </w:pPr>
    </w:p>
    <w:p w14:paraId="4B92654D">
      <w:pPr>
        <w:pStyle w:val="11"/>
        <w:numPr>
          <w:ilvl w:val="0"/>
          <w:numId w:val="0"/>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一、项目概况</w:t>
      </w:r>
    </w:p>
    <w:p w14:paraId="100232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报阡陌间文化创意产业园区项目（以下简称“园区”）坐落于广州市越秀区人民中路同乐路10号，本次服务采购范围涵盖了园区消防系统所有设备及设施，包括但不限于门楼、副楼、采编楼、礼堂楼、海南大厦。</w:t>
      </w:r>
    </w:p>
    <w:p w14:paraId="5BF04CB2">
      <w:pPr>
        <w:pStyle w:val="11"/>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服务方式</w:t>
      </w:r>
    </w:p>
    <w:p w14:paraId="7EB7B589">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至少每月1次对园区消防系统所有设备及设施进行维护保养。</w:t>
      </w:r>
    </w:p>
    <w:p w14:paraId="6E15064E">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采购人若有重大活动、员工消防培训、消防演练等情况中选人需到场配合。</w:t>
      </w:r>
    </w:p>
    <w:p w14:paraId="7796F42B">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采购人若需消防报建、报验，中选人需无偿配合采购人，提供必要的技术支持及业务咨询。</w:t>
      </w:r>
    </w:p>
    <w:p w14:paraId="690987D9">
      <w:pPr>
        <w:pStyle w:val="11"/>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服务周期</w:t>
      </w:r>
    </w:p>
    <w:p w14:paraId="4BBCCCA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2026年2月11日</w:t>
      </w:r>
      <w:r>
        <w:rPr>
          <w:rFonts w:hint="eastAsia" w:ascii="仿宋_GB2312" w:hAnsi="仿宋_GB2312" w:eastAsia="仿宋_GB2312" w:cs="仿宋_GB2312"/>
          <w:sz w:val="28"/>
          <w:szCs w:val="28"/>
        </w:rPr>
        <w:t>至202</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日，为期</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年；若服务合同签订时间晚</w:t>
      </w:r>
      <w:bookmarkStart w:id="0" w:name="_GoBack"/>
      <w:bookmarkEnd w:id="0"/>
      <w:r>
        <w:rPr>
          <w:rFonts w:hint="eastAsia" w:ascii="仿宋_GB2312" w:hAnsi="仿宋_GB2312" w:eastAsia="仿宋_GB2312" w:cs="仿宋_GB2312"/>
          <w:sz w:val="28"/>
          <w:szCs w:val="28"/>
        </w:rPr>
        <w:t>于202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日，则从</w:t>
      </w:r>
      <w:r>
        <w:rPr>
          <w:rFonts w:hint="eastAsia" w:ascii="仿宋_GB2312" w:hAnsi="仿宋_GB2312" w:eastAsia="仿宋_GB2312" w:cs="仿宋_GB2312"/>
          <w:sz w:val="28"/>
          <w:szCs w:val="28"/>
          <w:lang w:val="en-US" w:eastAsia="zh-CN"/>
        </w:rPr>
        <w:t>采购人中选通知书发出</w:t>
      </w:r>
      <w:r>
        <w:rPr>
          <w:rFonts w:hint="eastAsia" w:ascii="仿宋_GB2312" w:hAnsi="仿宋_GB2312" w:eastAsia="仿宋_GB2312" w:cs="仿宋_GB2312"/>
          <w:sz w:val="28"/>
          <w:szCs w:val="28"/>
        </w:rPr>
        <w:t>之日起算，为期</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p>
    <w:p w14:paraId="35F97E5F">
      <w:pPr>
        <w:pStyle w:val="11"/>
        <w:numPr>
          <w:ilvl w:val="0"/>
          <w:numId w:val="1"/>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设备清单</w:t>
      </w:r>
    </w:p>
    <w:tbl>
      <w:tblPr>
        <w:tblStyle w:val="8"/>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390"/>
        <w:gridCol w:w="3870"/>
      </w:tblGrid>
      <w:tr w14:paraId="1AE9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4CD4E2A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序号</w:t>
            </w:r>
          </w:p>
        </w:tc>
        <w:tc>
          <w:tcPr>
            <w:tcW w:w="3390" w:type="dxa"/>
          </w:tcPr>
          <w:p w14:paraId="180CF143">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名称</w:t>
            </w:r>
          </w:p>
        </w:tc>
        <w:tc>
          <w:tcPr>
            <w:tcW w:w="3870" w:type="dxa"/>
          </w:tcPr>
          <w:p w14:paraId="059E47FF">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位置</w:t>
            </w:r>
          </w:p>
        </w:tc>
      </w:tr>
      <w:tr w14:paraId="014D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76B369B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w:t>
            </w:r>
          </w:p>
        </w:tc>
        <w:tc>
          <w:tcPr>
            <w:tcW w:w="3390" w:type="dxa"/>
          </w:tcPr>
          <w:p w14:paraId="7CDD9806">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消火栓</w:t>
            </w:r>
          </w:p>
        </w:tc>
        <w:tc>
          <w:tcPr>
            <w:tcW w:w="3870" w:type="dxa"/>
          </w:tcPr>
          <w:p w14:paraId="122A388E">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采编楼、门楼、副楼、礼堂楼</w:t>
            </w:r>
          </w:p>
        </w:tc>
      </w:tr>
      <w:tr w14:paraId="7B90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201131E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2</w:t>
            </w:r>
          </w:p>
        </w:tc>
        <w:tc>
          <w:tcPr>
            <w:tcW w:w="3390" w:type="dxa"/>
          </w:tcPr>
          <w:p w14:paraId="79051DFD">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喷淋</w:t>
            </w:r>
          </w:p>
        </w:tc>
        <w:tc>
          <w:tcPr>
            <w:tcW w:w="3870" w:type="dxa"/>
          </w:tcPr>
          <w:p w14:paraId="27D17307">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采编楼、门楼、副楼、礼堂楼</w:t>
            </w:r>
          </w:p>
        </w:tc>
      </w:tr>
      <w:tr w14:paraId="4F7C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6F97E09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3</w:t>
            </w:r>
          </w:p>
        </w:tc>
        <w:tc>
          <w:tcPr>
            <w:tcW w:w="3390" w:type="dxa"/>
          </w:tcPr>
          <w:p w14:paraId="09A6226F">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烟感</w:t>
            </w:r>
          </w:p>
        </w:tc>
        <w:tc>
          <w:tcPr>
            <w:tcW w:w="3870" w:type="dxa"/>
          </w:tcPr>
          <w:p w14:paraId="3263ED94">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采编楼、门楼、副楼、礼堂楼</w:t>
            </w:r>
          </w:p>
        </w:tc>
      </w:tr>
      <w:tr w14:paraId="5615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4A185A1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4</w:t>
            </w:r>
          </w:p>
        </w:tc>
        <w:tc>
          <w:tcPr>
            <w:tcW w:w="3390" w:type="dxa"/>
          </w:tcPr>
          <w:p w14:paraId="42A67575">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应急灯</w:t>
            </w:r>
          </w:p>
        </w:tc>
        <w:tc>
          <w:tcPr>
            <w:tcW w:w="3870" w:type="dxa"/>
          </w:tcPr>
          <w:p w14:paraId="1ECDDF19">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采编楼、门楼、副楼、礼堂楼</w:t>
            </w:r>
          </w:p>
        </w:tc>
      </w:tr>
      <w:tr w14:paraId="1F0F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7E1AEAE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5</w:t>
            </w:r>
          </w:p>
        </w:tc>
        <w:tc>
          <w:tcPr>
            <w:tcW w:w="3390" w:type="dxa"/>
          </w:tcPr>
          <w:p w14:paraId="7872B4BD">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安全出口灯</w:t>
            </w:r>
          </w:p>
        </w:tc>
        <w:tc>
          <w:tcPr>
            <w:tcW w:w="3870" w:type="dxa"/>
          </w:tcPr>
          <w:p w14:paraId="5FC14900">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采编楼、门楼、副楼、礼堂楼</w:t>
            </w:r>
          </w:p>
        </w:tc>
      </w:tr>
      <w:tr w14:paraId="2593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2385035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6</w:t>
            </w:r>
          </w:p>
        </w:tc>
        <w:tc>
          <w:tcPr>
            <w:tcW w:w="3390" w:type="dxa"/>
          </w:tcPr>
          <w:p w14:paraId="264A24C3">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气体灭火系统</w:t>
            </w:r>
          </w:p>
        </w:tc>
        <w:tc>
          <w:tcPr>
            <w:tcW w:w="3870" w:type="dxa"/>
          </w:tcPr>
          <w:p w14:paraId="3DA6DB08">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采编楼首层电房</w:t>
            </w:r>
          </w:p>
        </w:tc>
      </w:tr>
      <w:tr w14:paraId="2904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64D7D9D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7</w:t>
            </w:r>
          </w:p>
        </w:tc>
        <w:tc>
          <w:tcPr>
            <w:tcW w:w="3390" w:type="dxa"/>
          </w:tcPr>
          <w:p w14:paraId="07D0DC57">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手动报警装置</w:t>
            </w:r>
          </w:p>
        </w:tc>
        <w:tc>
          <w:tcPr>
            <w:tcW w:w="3870" w:type="dxa"/>
          </w:tcPr>
          <w:p w14:paraId="1F777480">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采编楼、门楼、副楼、礼堂楼</w:t>
            </w:r>
          </w:p>
        </w:tc>
      </w:tr>
      <w:tr w14:paraId="519C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49273B6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8</w:t>
            </w:r>
          </w:p>
        </w:tc>
        <w:tc>
          <w:tcPr>
            <w:tcW w:w="3390" w:type="dxa"/>
          </w:tcPr>
          <w:p w14:paraId="39B14BE4">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声光报警器</w:t>
            </w:r>
          </w:p>
        </w:tc>
        <w:tc>
          <w:tcPr>
            <w:tcW w:w="3870" w:type="dxa"/>
          </w:tcPr>
          <w:p w14:paraId="4E923600">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采编楼、门楼、副楼、礼堂楼</w:t>
            </w:r>
          </w:p>
        </w:tc>
      </w:tr>
      <w:tr w14:paraId="0E16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5827683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9</w:t>
            </w:r>
          </w:p>
        </w:tc>
        <w:tc>
          <w:tcPr>
            <w:tcW w:w="3390" w:type="dxa"/>
          </w:tcPr>
          <w:p w14:paraId="5F6869D4">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消防广播系统</w:t>
            </w:r>
          </w:p>
        </w:tc>
        <w:tc>
          <w:tcPr>
            <w:tcW w:w="3870" w:type="dxa"/>
          </w:tcPr>
          <w:p w14:paraId="2AF7681A">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礼堂楼消防中心</w:t>
            </w:r>
          </w:p>
        </w:tc>
      </w:tr>
      <w:tr w14:paraId="02B4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446412C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10</w:t>
            </w:r>
          </w:p>
        </w:tc>
        <w:tc>
          <w:tcPr>
            <w:tcW w:w="3390" w:type="dxa"/>
          </w:tcPr>
          <w:p w14:paraId="7FE689E7">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消防联动控制器</w:t>
            </w:r>
          </w:p>
        </w:tc>
        <w:tc>
          <w:tcPr>
            <w:tcW w:w="3870" w:type="dxa"/>
          </w:tcPr>
          <w:p w14:paraId="2F6266E1">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礼堂楼消防中心</w:t>
            </w:r>
          </w:p>
        </w:tc>
      </w:tr>
      <w:tr w14:paraId="405E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490FB03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11</w:t>
            </w:r>
          </w:p>
        </w:tc>
        <w:tc>
          <w:tcPr>
            <w:tcW w:w="3390" w:type="dxa"/>
          </w:tcPr>
          <w:p w14:paraId="3EFEBFAD">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消防水泵（主、备）</w:t>
            </w:r>
          </w:p>
        </w:tc>
        <w:tc>
          <w:tcPr>
            <w:tcW w:w="3870" w:type="dxa"/>
          </w:tcPr>
          <w:p w14:paraId="4586802B">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海南大厦</w:t>
            </w:r>
          </w:p>
        </w:tc>
      </w:tr>
      <w:tr w14:paraId="4A6A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0E856EB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12</w:t>
            </w:r>
          </w:p>
        </w:tc>
        <w:tc>
          <w:tcPr>
            <w:tcW w:w="3390" w:type="dxa"/>
          </w:tcPr>
          <w:p w14:paraId="7FCD9AA0">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排风机</w:t>
            </w:r>
          </w:p>
        </w:tc>
        <w:tc>
          <w:tcPr>
            <w:tcW w:w="3870" w:type="dxa"/>
          </w:tcPr>
          <w:p w14:paraId="29291530">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地下车库、礼堂楼</w:t>
            </w:r>
          </w:p>
        </w:tc>
      </w:tr>
      <w:tr w14:paraId="69DF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18F5909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13</w:t>
            </w:r>
          </w:p>
        </w:tc>
        <w:tc>
          <w:tcPr>
            <w:tcW w:w="3390" w:type="dxa"/>
          </w:tcPr>
          <w:p w14:paraId="15718EFD">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灭火器、防毒面罩</w:t>
            </w:r>
          </w:p>
        </w:tc>
        <w:tc>
          <w:tcPr>
            <w:tcW w:w="3870" w:type="dxa"/>
          </w:tcPr>
          <w:p w14:paraId="04345329">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采编楼、门楼、副楼、礼堂楼</w:t>
            </w:r>
          </w:p>
        </w:tc>
      </w:tr>
      <w:tr w14:paraId="0F53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1EE3F7F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14</w:t>
            </w:r>
          </w:p>
        </w:tc>
        <w:tc>
          <w:tcPr>
            <w:tcW w:w="3390" w:type="dxa"/>
          </w:tcPr>
          <w:p w14:paraId="60497211">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应急照明控制器</w:t>
            </w:r>
          </w:p>
        </w:tc>
        <w:tc>
          <w:tcPr>
            <w:tcW w:w="3870" w:type="dxa"/>
          </w:tcPr>
          <w:p w14:paraId="36240448">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礼堂楼消防中心</w:t>
            </w:r>
          </w:p>
        </w:tc>
      </w:tr>
      <w:tr w14:paraId="2F67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4886999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15</w:t>
            </w:r>
          </w:p>
        </w:tc>
        <w:tc>
          <w:tcPr>
            <w:tcW w:w="3390" w:type="dxa"/>
          </w:tcPr>
          <w:p w14:paraId="7322337F">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电气火灾监控设备</w:t>
            </w:r>
          </w:p>
        </w:tc>
        <w:tc>
          <w:tcPr>
            <w:tcW w:w="3870" w:type="dxa"/>
          </w:tcPr>
          <w:p w14:paraId="0355617D">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礼堂楼消防中心</w:t>
            </w:r>
          </w:p>
        </w:tc>
      </w:tr>
      <w:tr w14:paraId="35F5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709CB66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16</w:t>
            </w:r>
          </w:p>
        </w:tc>
        <w:tc>
          <w:tcPr>
            <w:tcW w:w="3390" w:type="dxa"/>
          </w:tcPr>
          <w:p w14:paraId="5FAFF419">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防火门监控器</w:t>
            </w:r>
          </w:p>
        </w:tc>
        <w:tc>
          <w:tcPr>
            <w:tcW w:w="3870" w:type="dxa"/>
          </w:tcPr>
          <w:p w14:paraId="1E08153E">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礼堂楼消防中心</w:t>
            </w:r>
          </w:p>
        </w:tc>
      </w:tr>
      <w:tr w14:paraId="2572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4478261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17</w:t>
            </w:r>
          </w:p>
        </w:tc>
        <w:tc>
          <w:tcPr>
            <w:tcW w:w="3390" w:type="dxa"/>
          </w:tcPr>
          <w:p w14:paraId="5B563015">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消防设备电源状态监控器</w:t>
            </w:r>
          </w:p>
        </w:tc>
        <w:tc>
          <w:tcPr>
            <w:tcW w:w="3870" w:type="dxa"/>
          </w:tcPr>
          <w:p w14:paraId="0A0AE3F2">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礼堂楼消防中心</w:t>
            </w:r>
          </w:p>
        </w:tc>
      </w:tr>
      <w:tr w14:paraId="1974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14:paraId="5677466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18</w:t>
            </w:r>
          </w:p>
        </w:tc>
        <w:tc>
          <w:tcPr>
            <w:tcW w:w="3390" w:type="dxa"/>
          </w:tcPr>
          <w:p w14:paraId="68A60E1E">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消防控制室图形显示装置</w:t>
            </w:r>
          </w:p>
        </w:tc>
        <w:tc>
          <w:tcPr>
            <w:tcW w:w="3870" w:type="dxa"/>
          </w:tcPr>
          <w:p w14:paraId="2C510A78">
            <w:pPr>
              <w:keepNext w:val="0"/>
              <w:keepLines w:val="0"/>
              <w:suppressLineNumbers w:val="0"/>
              <w:spacing w:before="0" w:beforeAutospacing="0" w:after="0" w:afterAutospacing="0"/>
              <w:ind w:left="0" w:right="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礼堂楼消防中心</w:t>
            </w:r>
          </w:p>
        </w:tc>
      </w:tr>
    </w:tbl>
    <w:p w14:paraId="5679A4E6"/>
    <w:p w14:paraId="1442396D">
      <w:pPr>
        <w:pStyle w:val="11"/>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服务内容</w:t>
      </w:r>
    </w:p>
    <w:p w14:paraId="61F7F20E">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按国家相关规范及行业标准，制定巡检计划，至少每月1次（每次维护保养的时间间隔不得超过三十日）对园区消防系统设备及设施进行全面检查，重点检查设备及设施外观完整性、运行状态、参数是否正常，线路连接是否牢固，有无老化、破损、泄漏等情况，及时发现并记录隐患。</w:t>
      </w:r>
    </w:p>
    <w:p w14:paraId="1269C07D">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中选人接到消防设备及设施故障通知后，维保人员需在1小时内到达现场（紧急故障30分钟内到达），明确故障原因并实施维修，对于无法现场解决的故障，需出具详细的故障分析报告及解决方案，经采购人确认后组织维修，确保在规定时限内恢复设备正常功能；若自采购人发出通知起2小时内维保人员仍未到达现场处理，采购人有权自行处理，由此产生的费用由中选人承担。</w:t>
      </w:r>
    </w:p>
    <w:p w14:paraId="0DDEFB9D">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按照消防规范要求，定期对消防设备设施进行功能检测和试验，包括但不限于：报警控制器联动试验、消防水泵联动启停试验、自动喷水灭火系统末端试水试验、消火栓出水压力测试、防排烟风机联动启停试验、应急照明切换试验、防火门启闭试验、广播功能试验、电梯迫降试验、消防切非联动试验、五方通话功能试验等，确保各系统联动功能正常。</w:t>
      </w:r>
    </w:p>
    <w:p w14:paraId="1B088FFF">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对消防设备及设施进行清洁、润滑、紧固、调整等保养工作，更换老化、损坏的零部件（小额零部件费用可包含在维保费用内，大额零部件需单独报价并经采购人审批后更换）；定期对消防水池、消防水箱进行清理，确保水质符合要求；对消防设备设施的标识标牌进行检查和维护，确保清晰完整。</w:t>
      </w:r>
    </w:p>
    <w:p w14:paraId="3256C1D0">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每次巡检、维修、检测后，需填写详细的记录表格，包括消防设备及设施状态、发现问题、处理措施及结果等；每月向采购人提交月度维保报告</w:t>
      </w:r>
      <w:r>
        <w:rPr>
          <w:rFonts w:hint="eastAsia" w:ascii="仿宋_GB2312" w:hAnsi="仿宋_GB2312" w:eastAsia="仿宋_GB2312" w:cs="仿宋_GB2312"/>
          <w:color w:val="000000"/>
          <w:sz w:val="28"/>
          <w:szCs w:val="28"/>
          <w:highlight w:val="none"/>
          <w:lang w:val="en-US" w:eastAsia="zh-CN"/>
        </w:rPr>
        <w:t>和月度维保计划</w:t>
      </w:r>
      <w:r>
        <w:rPr>
          <w:rFonts w:hint="eastAsia" w:ascii="仿宋_GB2312" w:hAnsi="仿宋_GB2312" w:eastAsia="仿宋_GB2312" w:cs="仿宋_GB2312"/>
          <w:bCs w:val="0"/>
          <w:spacing w:val="0"/>
          <w:kern w:val="2"/>
          <w:sz w:val="28"/>
          <w:szCs w:val="28"/>
          <w:lang w:val="en-US" w:eastAsia="zh-CN" w:bidi="ar-SA"/>
        </w:rPr>
        <w:t>，每年提交年度维保总结报告及完整的检测报告，配合采购人完成消防年检、专项检查等工作，提供所需的维保资料。</w:t>
      </w:r>
    </w:p>
    <w:p w14:paraId="19C25253">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火灾自动报警系统主要维护保养内容:报警主机、烟感探测器、温感探测器及各类探测器、所有的报警控制信号线路、声光报警装置、直流电源、消防联运柜、联动模块、事故广播，消防广播分配盘、功率放大器、扬声器、消防电话主机。</w:t>
      </w:r>
    </w:p>
    <w:p w14:paraId="5C711B6D">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消火栓灭火系统主要维护保养内容:消火栓箱、试验栓、消火栓水泵及水泵接合器、消火栓水池及系统所有管道、所有动力、控制信号管线、报警按钮及报警警铃、消火栓系统控制阀门、卷盘、水带、枪头等。</w:t>
      </w:r>
    </w:p>
    <w:p w14:paraId="35C0EA97">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自动喷淋灭火系统</w:t>
      </w:r>
      <w:r>
        <w:rPr>
          <w:rFonts w:hint="eastAsia" w:ascii="仿宋_GB2312" w:hAnsi="宋体" w:eastAsia="仿宋_GB2312" w:cs="仿宋_GB2312"/>
          <w:bCs w:val="0"/>
          <w:spacing w:val="0"/>
          <w:kern w:val="2"/>
          <w:sz w:val="28"/>
          <w:szCs w:val="28"/>
        </w:rPr>
        <w:t>主要维护保养内容</w:t>
      </w:r>
      <w:r>
        <w:rPr>
          <w:rFonts w:hint="eastAsia" w:ascii="仿宋_GB2312" w:hAnsi="仿宋_GB2312" w:eastAsia="仿宋_GB2312" w:cs="仿宋_GB2312"/>
          <w:bCs w:val="0"/>
          <w:spacing w:val="0"/>
          <w:kern w:val="2"/>
          <w:sz w:val="28"/>
          <w:szCs w:val="28"/>
          <w:lang w:val="en-US" w:eastAsia="zh-CN" w:bidi="ar-SA"/>
        </w:rPr>
        <w:t>:湿式报警阀、喷淋头、水力警铃、压力开关、信号闸阀、 水流指示器、喷淋水泵和接合器、喷淋系统压力检测、喷淋系统排水试验装置、所有喷淋水池及管网及管道阀门、冲洗管道、末端试水装置、自动排气装置、水泵控制线路检测、水流指示器、信号阀线路检测。</w:t>
      </w:r>
    </w:p>
    <w:p w14:paraId="47E88A29">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防火门监控系统</w:t>
      </w:r>
      <w:r>
        <w:rPr>
          <w:rFonts w:hint="eastAsia" w:ascii="仿宋_GB2312" w:hAnsi="宋体" w:eastAsia="仿宋_GB2312" w:cs="仿宋_GB2312"/>
          <w:bCs w:val="0"/>
          <w:spacing w:val="0"/>
          <w:kern w:val="2"/>
          <w:sz w:val="28"/>
          <w:szCs w:val="28"/>
        </w:rPr>
        <w:t>主要维护保养内容</w:t>
      </w:r>
      <w:r>
        <w:rPr>
          <w:rFonts w:hint="eastAsia" w:ascii="仿宋_GB2312" w:hAnsi="仿宋_GB2312" w:eastAsia="仿宋_GB2312" w:cs="仿宋_GB2312"/>
          <w:bCs w:val="0"/>
          <w:spacing w:val="0"/>
          <w:kern w:val="2"/>
          <w:sz w:val="28"/>
          <w:szCs w:val="28"/>
          <w:lang w:val="en-US" w:eastAsia="zh-CN" w:bidi="ar-SA"/>
        </w:rPr>
        <w:t>:防火门外观、防火门电动闭门器、轴承及门锁、防火门联动控制、报警控制器、报警控制线路、防火门控制模块。</w:t>
      </w:r>
    </w:p>
    <w:p w14:paraId="401C9E94">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防排烟系统</w:t>
      </w:r>
      <w:r>
        <w:rPr>
          <w:rFonts w:hint="eastAsia" w:ascii="仿宋_GB2312" w:hAnsi="宋体" w:eastAsia="仿宋_GB2312" w:cs="仿宋_GB2312"/>
          <w:bCs w:val="0"/>
          <w:spacing w:val="0"/>
          <w:kern w:val="2"/>
          <w:sz w:val="28"/>
          <w:szCs w:val="28"/>
        </w:rPr>
        <w:t>主要维护保养内容</w:t>
      </w:r>
      <w:r>
        <w:rPr>
          <w:rFonts w:hint="eastAsia" w:ascii="仿宋_GB2312" w:hAnsi="仿宋_GB2312" w:eastAsia="仿宋_GB2312" w:cs="仿宋_GB2312"/>
          <w:bCs w:val="0"/>
          <w:spacing w:val="0"/>
          <w:kern w:val="2"/>
          <w:sz w:val="28"/>
          <w:szCs w:val="28"/>
          <w:lang w:val="en-US" w:eastAsia="zh-CN" w:bidi="ar-SA"/>
        </w:rPr>
        <w:t>:风机控制柜、排烟风机、正压送风机、电源控制及线路、送排风。</w:t>
      </w:r>
    </w:p>
    <w:p w14:paraId="59D2B9A7">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应急照明灯</w:t>
      </w:r>
      <w:r>
        <w:rPr>
          <w:rFonts w:hint="eastAsia" w:ascii="仿宋_GB2312" w:hAnsi="宋体" w:eastAsia="仿宋_GB2312" w:cs="仿宋_GB2312"/>
          <w:bCs w:val="0"/>
          <w:spacing w:val="0"/>
          <w:kern w:val="2"/>
          <w:sz w:val="28"/>
          <w:szCs w:val="28"/>
        </w:rPr>
        <w:t>主要维护保养内容</w:t>
      </w:r>
      <w:r>
        <w:rPr>
          <w:rFonts w:hint="eastAsia" w:ascii="仿宋_GB2312" w:hAnsi="仿宋_GB2312" w:eastAsia="仿宋_GB2312" w:cs="仿宋_GB2312"/>
          <w:bCs w:val="0"/>
          <w:spacing w:val="0"/>
          <w:kern w:val="2"/>
          <w:sz w:val="28"/>
          <w:szCs w:val="28"/>
          <w:lang w:val="en-US" w:eastAsia="zh-CN" w:bidi="ar-SA"/>
        </w:rPr>
        <w:t>:灯具外观检查、备用电池自动切换功能、备用电池充、放电测试功能、灯具发光片及灯泡的检查、应急电源、电路的检查维修。</w:t>
      </w:r>
    </w:p>
    <w:p w14:paraId="6BF0969D">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气体自动灭火系统</w:t>
      </w:r>
      <w:r>
        <w:rPr>
          <w:rFonts w:hint="eastAsia" w:ascii="仿宋_GB2312" w:hAnsi="宋体" w:eastAsia="仿宋_GB2312" w:cs="仿宋_GB2312"/>
          <w:bCs w:val="0"/>
          <w:spacing w:val="0"/>
          <w:kern w:val="2"/>
          <w:sz w:val="28"/>
          <w:szCs w:val="28"/>
        </w:rPr>
        <w:t>主要维护保养内容</w:t>
      </w:r>
      <w:r>
        <w:rPr>
          <w:rFonts w:hint="eastAsia" w:ascii="仿宋_GB2312" w:hAnsi="仿宋_GB2312" w:eastAsia="仿宋_GB2312" w:cs="仿宋_GB2312"/>
          <w:bCs w:val="0"/>
          <w:spacing w:val="0"/>
          <w:kern w:val="2"/>
          <w:sz w:val="28"/>
          <w:szCs w:val="28"/>
          <w:lang w:val="en-US" w:eastAsia="zh-CN" w:bidi="ar-SA"/>
        </w:rPr>
        <w:t>:气体自动灭火控制主机检测、烟感探测器检测、温感探测器检测、可燃气体探测器检测、紧急启动报警按钮检测、声光报警器，警铃，电磁阀检测、放气，泄气，压力开关检测、启动按扭，储液瓶组检测、放气输送管道检测。</w:t>
      </w:r>
    </w:p>
    <w:p w14:paraId="46CE446E">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default"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灭火器及防毒烟面具器材</w:t>
      </w:r>
      <w:r>
        <w:rPr>
          <w:rFonts w:hint="eastAsia" w:ascii="仿宋_GB2312" w:hAnsi="宋体" w:eastAsia="仿宋_GB2312" w:cs="仿宋_GB2312"/>
          <w:bCs w:val="0"/>
          <w:spacing w:val="0"/>
          <w:kern w:val="2"/>
          <w:sz w:val="28"/>
          <w:szCs w:val="28"/>
        </w:rPr>
        <w:t>主要维护保养内容</w:t>
      </w:r>
      <w:r>
        <w:rPr>
          <w:rFonts w:hint="eastAsia" w:ascii="仿宋_GB2312" w:hAnsi="仿宋_GB2312" w:eastAsia="仿宋_GB2312" w:cs="仿宋_GB2312"/>
          <w:bCs w:val="0"/>
          <w:spacing w:val="0"/>
          <w:kern w:val="2"/>
          <w:sz w:val="28"/>
          <w:szCs w:val="28"/>
          <w:lang w:val="en-US" w:eastAsia="zh-CN" w:bidi="ar-SA"/>
        </w:rPr>
        <w:t>:灭火器箱外观检查、防毒烟面具外观检查、防毒烟面具在有效期内检查、灭火器压力值检查、灭火器压力值检查、灭火器外观及有效期内检查、灭火器箱贴封条及填写检查记录卡签名。</w:t>
      </w:r>
    </w:p>
    <w:p w14:paraId="1273E07F">
      <w:pPr>
        <w:pStyle w:val="11"/>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default"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在合同规定的保养期限内，若维修过程中需更换配件，且单个配件单价不超过人民币100元（含100元），则由中选人承担相关费用，该费用已包含在本合同约定的保养费内，采购人无需额外支付。若单个配件单价超过人民币100元，则由采购人负责采购，或由中选人提供报价，经采购人审核批准后进行采购，中选人保证所报价格不会超出市场平均价格，并将遵循附件一</w:t>
      </w:r>
      <w:r>
        <w:rPr>
          <w:rFonts w:hint="eastAsia" w:ascii="仿宋_GB2312" w:hAnsi="仿宋_GB2312" w:eastAsia="仿宋_GB2312" w:cs="仿宋_GB2312"/>
          <w:bCs/>
          <w:spacing w:val="10"/>
          <w:kern w:val="0"/>
          <w:sz w:val="28"/>
          <w:szCs w:val="28"/>
          <w:lang w:val="en-US" w:eastAsia="zh-CN" w:bidi="ar-SA"/>
        </w:rPr>
        <w:t>《零配件报价表》</w:t>
      </w:r>
      <w:r>
        <w:rPr>
          <w:rFonts w:hint="eastAsia" w:ascii="仿宋_GB2312" w:hAnsi="仿宋_GB2312" w:eastAsia="仿宋_GB2312" w:cs="仿宋_GB2312"/>
          <w:bCs w:val="0"/>
          <w:spacing w:val="0"/>
          <w:kern w:val="2"/>
          <w:sz w:val="28"/>
          <w:szCs w:val="28"/>
          <w:lang w:val="en-US" w:eastAsia="zh-CN" w:bidi="ar-SA"/>
        </w:rPr>
        <w:t>上所列的维保单位报价（含税）执行，无论配件是由采购人采购还是中选人负责采购，中选人都将免费提供安装服务（含设备微改装/改造），采购人无需为此支付额外费用。</w:t>
      </w:r>
    </w:p>
    <w:p w14:paraId="7ECB1855">
      <w:pPr>
        <w:pStyle w:val="11"/>
        <w:numPr>
          <w:ilvl w:val="0"/>
          <w:numId w:val="1"/>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服务标准与服务质量</w:t>
      </w:r>
    </w:p>
    <w:p w14:paraId="2C3FDD4F">
      <w:pPr>
        <w:keepNext w:val="0"/>
        <w:keepLines w:val="0"/>
        <w:widowControl/>
        <w:numPr>
          <w:ilvl w:val="0"/>
          <w:numId w:val="4"/>
        </w:numPr>
        <w:suppressLineNumbers w:val="0"/>
        <w:ind w:left="0" w:leftChars="0" w:firstLine="600" w:firstLineChars="200"/>
        <w:jc w:val="left"/>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维护保养工作需严格遵守《中华人民共和国消防法》《建筑消防设施检测技术规程》（GA503-2004）《消防设施通用规范》（GB55036-2022）《建筑设计防火规范》（GB50016-2014，2018年版）等国家及地方相关法律法规、规范标准，确保维护保养后的消防设备设施符合消防验收及使用要求。</w:t>
      </w:r>
    </w:p>
    <w:p w14:paraId="1E03BE5A">
      <w:pPr>
        <w:keepNext w:val="0"/>
        <w:keepLines w:val="0"/>
        <w:widowControl/>
        <w:numPr>
          <w:ilvl w:val="0"/>
          <w:numId w:val="4"/>
        </w:numPr>
        <w:suppressLineNumbers w:val="0"/>
        <w:ind w:left="0" w:leftChars="0" w:firstLine="600" w:firstLineChars="200"/>
        <w:jc w:val="left"/>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项目负责人需具备丰富的项目管理经验，能够及时协调解决维保过程中的各类问题，维护保养人员需熟悉本项目消防设备设施的型号、规格及运行原理，提供稳定、专业的维保服务。</w:t>
      </w:r>
    </w:p>
    <w:p w14:paraId="2DAC675D">
      <w:pPr>
        <w:keepNext w:val="0"/>
        <w:keepLines w:val="0"/>
        <w:widowControl/>
        <w:numPr>
          <w:ilvl w:val="0"/>
          <w:numId w:val="4"/>
        </w:numPr>
        <w:suppressLineNumbers w:val="0"/>
        <w:ind w:left="0" w:leftChars="0" w:firstLine="600" w:firstLineChars="200"/>
        <w:jc w:val="left"/>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维护保养过程中使用的零部件、材料需为合格产品，符合国家相关标准及设备原厂技术要求，严禁使用假冒伪劣、不合格产品，若因材料质量问题导致设备故障或安全事故，由中选人承担全部责任。</w:t>
      </w:r>
    </w:p>
    <w:p w14:paraId="2DBCD145">
      <w:pPr>
        <w:keepNext w:val="0"/>
        <w:keepLines w:val="0"/>
        <w:widowControl/>
        <w:numPr>
          <w:ilvl w:val="0"/>
          <w:numId w:val="4"/>
        </w:numPr>
        <w:suppressLineNumbers w:val="0"/>
        <w:ind w:left="0" w:leftChars="0" w:firstLine="600" w:firstLineChars="200"/>
        <w:jc w:val="left"/>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维保单位需建立7*24小时应急响应机制，设立专用应急联系电话，确保采购人在发现消防设备故障或突发消防相关问题时，能够随时联系到维保人员，对于紧急故障（如消防水泵无法启动、报警系统大面积误报/故障等），维保人员需在【30分钟内】到达现场处置；一般故障需在【12小时内】解决，特殊情况无法按时解决的，需提前向采购人说明情况并明确解决时限。</w:t>
      </w:r>
    </w:p>
    <w:p w14:paraId="0BA8332E">
      <w:pPr>
        <w:pStyle w:val="11"/>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服务评分</w:t>
      </w:r>
    </w:p>
    <w:p w14:paraId="7D153670">
      <w:pPr>
        <w:pStyle w:val="11"/>
        <w:numPr>
          <w:ilvl w:val="0"/>
          <w:numId w:val="5"/>
        </w:numPr>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采购人将对中选人的服务进行季度性评分（详见附件二），中选人须遵循采购人所制定的规章制度标准执行。</w:t>
      </w:r>
    </w:p>
    <w:p w14:paraId="164BCA86">
      <w:pPr>
        <w:pStyle w:val="11"/>
        <w:numPr>
          <w:ilvl w:val="0"/>
          <w:numId w:val="5"/>
        </w:numPr>
        <w:spacing w:line="360" w:lineRule="auto"/>
        <w:ind w:left="0" w:leftChars="0"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考核评分以100分为基准，根据考核表的具体内容进行相应的扣分。</w:t>
      </w:r>
    </w:p>
    <w:p w14:paraId="285E685C">
      <w:pPr>
        <w:pStyle w:val="11"/>
        <w:numPr>
          <w:ilvl w:val="0"/>
          <w:numId w:val="5"/>
        </w:numPr>
        <w:spacing w:line="360" w:lineRule="auto"/>
        <w:ind w:left="0" w:leftChars="0"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采购人将在下季度，依据上季度的考核得分，作为向中选人支付上一季度维护保养费用的结算依据。若季度内考核得分 高于90分（含90分），采购人将依照合同约定全额支付上一季度的维护保养费用。若季度内出现考核得分89分（含89分）至70分（含70分）的情况，采购人有权对每低于1分的考核得分扣减200元人民币的维护保养费用。计算公式为：扣减金额=【90分-得分（89分～70分)】x200元人民币。若季度内出现考核得分低于69分（含69分），则视为服务质量严重不达标，采购人有权扣减该季度的全部维护保养费用，且视情节严重程度有权与中选人解除服务合同。</w:t>
      </w:r>
    </w:p>
    <w:p w14:paraId="066C2B51">
      <w:pPr>
        <w:pStyle w:val="11"/>
        <w:spacing w:line="360" w:lineRule="auto"/>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附件一：《零配件报价表》</w:t>
      </w:r>
    </w:p>
    <w:p w14:paraId="554A7901">
      <w:pPr>
        <w:pStyle w:val="11"/>
        <w:spacing w:line="360" w:lineRule="auto"/>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附件二：《消防系统维护保养评分表》</w:t>
      </w:r>
    </w:p>
    <w:p w14:paraId="2E74F116">
      <w:pPr>
        <w:pStyle w:val="11"/>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附件三：《园区维保面积统计》</w:t>
      </w:r>
    </w:p>
    <w:p w14:paraId="1C629FCC">
      <w:pPr>
        <w:spacing w:before="352" w:line="219" w:lineRule="auto"/>
        <w:rPr>
          <w:rFonts w:ascii="宋体" w:hAnsi="宋体" w:eastAsia="宋体" w:cs="宋体"/>
          <w:b/>
          <w:bCs/>
          <w:spacing w:val="-1"/>
          <w:sz w:val="28"/>
          <w:szCs w:val="28"/>
        </w:rPr>
      </w:pPr>
    </w:p>
    <w:p w14:paraId="32EB0C64">
      <w:pPr>
        <w:spacing w:before="352" w:line="219" w:lineRule="auto"/>
        <w:rPr>
          <w:rFonts w:ascii="宋体" w:hAnsi="宋体" w:eastAsia="宋体" w:cs="宋体"/>
          <w:b/>
          <w:bCs/>
          <w:spacing w:val="-1"/>
          <w:sz w:val="28"/>
          <w:szCs w:val="28"/>
        </w:rPr>
      </w:pPr>
    </w:p>
    <w:p w14:paraId="545B8EF7">
      <w:pPr>
        <w:spacing w:before="352" w:line="219" w:lineRule="auto"/>
        <w:jc w:val="both"/>
        <w:rPr>
          <w:rFonts w:hint="eastAsia" w:ascii="仿宋_GB2312" w:hAnsi="仿宋_GB2312" w:eastAsia="仿宋_GB2312" w:cs="仿宋_GB2312"/>
          <w:b/>
          <w:bCs w:val="0"/>
          <w:spacing w:val="10"/>
          <w:kern w:val="0"/>
          <w:sz w:val="28"/>
          <w:szCs w:val="28"/>
          <w:lang w:val="en-US" w:eastAsia="zh-CN" w:bidi="ar-SA"/>
        </w:rPr>
        <w:sectPr>
          <w:pgSz w:w="11906" w:h="16838"/>
          <w:pgMar w:top="1440" w:right="1080" w:bottom="1440" w:left="1080" w:header="851" w:footer="992" w:gutter="0"/>
          <w:cols w:space="425" w:num="1"/>
          <w:docGrid w:type="lines" w:linePitch="312" w:charSpace="0"/>
        </w:sectPr>
      </w:pPr>
    </w:p>
    <w:p w14:paraId="55D5FC82">
      <w:pPr>
        <w:pStyle w:val="11"/>
        <w:spacing w:line="360" w:lineRule="auto"/>
        <w:jc w:val="center"/>
        <w:rPr>
          <w:rFonts w:hint="default" w:ascii="仿宋_GB2312" w:hAnsi="仿宋_GB2312" w:eastAsia="仿宋_GB2312" w:cs="仿宋_GB2312"/>
          <w:b/>
          <w:bCs w:val="0"/>
          <w:spacing w:val="10"/>
          <w:kern w:val="0"/>
          <w:sz w:val="28"/>
          <w:szCs w:val="28"/>
          <w:lang w:val="en-US" w:eastAsia="zh-CN" w:bidi="ar-SA"/>
        </w:rPr>
      </w:pPr>
      <w:r>
        <w:rPr>
          <w:rFonts w:hint="eastAsia" w:ascii="仿宋_GB2312" w:hAnsi="仿宋_GB2312" w:eastAsia="仿宋_GB2312" w:cs="仿宋_GB2312"/>
          <w:b/>
          <w:bCs w:val="0"/>
          <w:spacing w:val="10"/>
          <w:kern w:val="0"/>
          <w:sz w:val="28"/>
          <w:szCs w:val="28"/>
          <w:lang w:val="en-US" w:eastAsia="zh-CN" w:bidi="ar-SA"/>
        </w:rPr>
        <w:t>附件一：零配件报价表</w:t>
      </w:r>
    </w:p>
    <w:tbl>
      <w:tblPr>
        <w:tblStyle w:val="7"/>
        <w:tblW w:w="427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4"/>
        <w:gridCol w:w="2353"/>
        <w:gridCol w:w="518"/>
        <w:gridCol w:w="2213"/>
        <w:gridCol w:w="2625"/>
      </w:tblGrid>
      <w:tr w14:paraId="08FCE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391" w:type="pct"/>
            <w:tcBorders>
              <w:top w:val="single" w:color="auto" w:sz="4" w:space="0"/>
              <w:bottom w:val="single" w:color="000000" w:sz="4" w:space="0"/>
              <w:right w:val="single" w:color="000000" w:sz="4" w:space="0"/>
            </w:tcBorders>
            <w:shd w:val="clear" w:color="auto" w:fill="auto"/>
            <w:vAlign w:val="center"/>
          </w:tcPr>
          <w:p w14:paraId="20635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406" w:type="pct"/>
            <w:tcBorders>
              <w:top w:val="single" w:color="auto" w:sz="4" w:space="0"/>
              <w:left w:val="single" w:color="000000" w:sz="4" w:space="0"/>
              <w:bottom w:val="single" w:color="000000" w:sz="4" w:space="0"/>
              <w:right w:val="single" w:color="000000" w:sz="4" w:space="0"/>
            </w:tcBorders>
            <w:shd w:val="clear" w:color="auto" w:fill="auto"/>
            <w:vAlign w:val="center"/>
          </w:tcPr>
          <w:p w14:paraId="24373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309" w:type="pct"/>
            <w:tcBorders>
              <w:top w:val="single" w:color="auto" w:sz="4" w:space="0"/>
              <w:left w:val="single" w:color="000000" w:sz="4" w:space="0"/>
              <w:bottom w:val="single" w:color="000000" w:sz="4" w:space="0"/>
              <w:right w:val="single" w:color="000000" w:sz="4" w:space="0"/>
            </w:tcBorders>
            <w:shd w:val="clear" w:color="auto" w:fill="auto"/>
            <w:vAlign w:val="center"/>
          </w:tcPr>
          <w:p w14:paraId="4EAA7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23" w:type="pct"/>
            <w:tcBorders>
              <w:top w:val="single" w:color="auto" w:sz="4" w:space="0"/>
              <w:left w:val="single" w:color="000000" w:sz="4" w:space="0"/>
              <w:bottom w:val="single" w:color="000000" w:sz="4" w:space="0"/>
              <w:right w:val="single" w:color="000000" w:sz="4" w:space="0"/>
            </w:tcBorders>
            <w:shd w:val="clear" w:color="auto" w:fill="auto"/>
            <w:vAlign w:val="center"/>
          </w:tcPr>
          <w:p w14:paraId="106DB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Style w:val="17"/>
                <w:sz w:val="22"/>
                <w:szCs w:val="22"/>
                <w:lang w:val="en-US" w:eastAsia="zh-CN" w:bidi="ar"/>
              </w:rPr>
              <w:t>报价最高限价</w:t>
            </w:r>
            <w:r>
              <w:rPr>
                <w:rStyle w:val="17"/>
                <w:rFonts w:hint="eastAsia"/>
                <w:sz w:val="22"/>
                <w:szCs w:val="22"/>
                <w:lang w:val="en-US" w:eastAsia="zh-CN" w:bidi="ar"/>
              </w:rPr>
              <w:t>/元（含税）</w:t>
            </w:r>
          </w:p>
        </w:tc>
        <w:tc>
          <w:tcPr>
            <w:tcW w:w="1569" w:type="pct"/>
            <w:tcBorders>
              <w:top w:val="single" w:color="auto" w:sz="4" w:space="0"/>
              <w:left w:val="single" w:color="000000" w:sz="4" w:space="0"/>
              <w:bottom w:val="single" w:color="000000" w:sz="4" w:space="0"/>
              <w:right w:val="single" w:color="000000" w:sz="4" w:space="0"/>
            </w:tcBorders>
            <w:shd w:val="clear" w:color="auto" w:fill="auto"/>
            <w:vAlign w:val="center"/>
          </w:tcPr>
          <w:p w14:paraId="588B37F9">
            <w:pPr>
              <w:keepNext w:val="0"/>
              <w:keepLines w:val="0"/>
              <w:widowControl/>
              <w:suppressLineNumbers w:val="0"/>
              <w:spacing w:before="0" w:beforeAutospacing="0" w:after="0" w:afterAutospacing="0"/>
              <w:ind w:left="0" w:right="0"/>
              <w:jc w:val="center"/>
              <w:textAlignment w:val="center"/>
              <w:rPr>
                <w:rStyle w:val="17"/>
                <w:rFonts w:hint="default"/>
                <w:sz w:val="22"/>
                <w:szCs w:val="22"/>
                <w:lang w:val="en-US" w:eastAsia="zh-CN" w:bidi="ar"/>
              </w:rPr>
            </w:pPr>
            <w:r>
              <w:rPr>
                <w:rStyle w:val="17"/>
                <w:sz w:val="22"/>
                <w:szCs w:val="22"/>
                <w:lang w:val="en-US" w:eastAsia="zh-CN" w:bidi="ar"/>
              </w:rPr>
              <w:t>维保单位报价单价</w:t>
            </w:r>
            <w:r>
              <w:rPr>
                <w:rStyle w:val="17"/>
                <w:rFonts w:hint="eastAsia"/>
                <w:sz w:val="22"/>
                <w:szCs w:val="22"/>
                <w:lang w:val="en-US" w:eastAsia="zh-CN" w:bidi="ar"/>
              </w:rPr>
              <w:t>/元（含税）</w:t>
            </w:r>
          </w:p>
        </w:tc>
      </w:tr>
      <w:tr w14:paraId="72F23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000000" w:sz="4" w:space="0"/>
              <w:bottom w:val="single" w:color="000000" w:sz="4" w:space="0"/>
              <w:right w:val="single" w:color="000000" w:sz="4" w:space="0"/>
            </w:tcBorders>
            <w:shd w:val="clear" w:color="auto" w:fill="auto"/>
            <w:vAlign w:val="center"/>
          </w:tcPr>
          <w:p w14:paraId="5A1C6E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A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报警系统改造屏蔽配合费用</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38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次</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4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val="en-US" w:eastAsia="zh-CN" w:bidi="ar"/>
              </w:rPr>
              <w:t>1000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31F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56894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000000" w:sz="4" w:space="0"/>
              <w:bottom w:val="single" w:color="000000" w:sz="4" w:space="0"/>
              <w:right w:val="single" w:color="000000" w:sz="4" w:space="0"/>
            </w:tcBorders>
            <w:shd w:val="clear" w:color="auto" w:fill="auto"/>
            <w:vAlign w:val="center"/>
          </w:tcPr>
          <w:p w14:paraId="0B578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8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报警系统编程联动调试费用</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2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次</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8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val="en-US" w:eastAsia="zh-CN" w:bidi="ar"/>
              </w:rPr>
              <w:t>1000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478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4DEA9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000000" w:sz="4" w:space="0"/>
              <w:right w:val="single" w:color="000000" w:sz="4" w:space="0"/>
            </w:tcBorders>
            <w:shd w:val="clear" w:color="auto" w:fill="auto"/>
            <w:vAlign w:val="center"/>
          </w:tcPr>
          <w:p w14:paraId="08DA6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06" w:type="pct"/>
            <w:tcBorders>
              <w:top w:val="single" w:color="000000" w:sz="4" w:space="0"/>
              <w:left w:val="single" w:color="000000" w:sz="4" w:space="0"/>
              <w:right w:val="single" w:color="000000" w:sz="4" w:space="0"/>
            </w:tcBorders>
            <w:shd w:val="clear" w:color="auto" w:fill="auto"/>
            <w:vAlign w:val="center"/>
          </w:tcPr>
          <w:p w14:paraId="2AE74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消防声光警报器</w:t>
            </w:r>
          </w:p>
        </w:tc>
        <w:tc>
          <w:tcPr>
            <w:tcW w:w="309" w:type="pct"/>
            <w:tcBorders>
              <w:top w:val="single" w:color="000000" w:sz="4" w:space="0"/>
              <w:left w:val="single" w:color="000000" w:sz="4" w:space="0"/>
              <w:right w:val="single" w:color="000000" w:sz="4" w:space="0"/>
            </w:tcBorders>
            <w:shd w:val="clear" w:color="auto" w:fill="auto"/>
            <w:vAlign w:val="center"/>
          </w:tcPr>
          <w:p w14:paraId="64388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323" w:type="pct"/>
            <w:tcBorders>
              <w:top w:val="single" w:color="000000" w:sz="4" w:space="0"/>
              <w:left w:val="single" w:color="000000" w:sz="4" w:space="0"/>
              <w:right w:val="single" w:color="000000" w:sz="4" w:space="0"/>
            </w:tcBorders>
            <w:shd w:val="clear" w:color="auto" w:fill="auto"/>
            <w:vAlign w:val="center"/>
          </w:tcPr>
          <w:p w14:paraId="26242F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100</w:t>
            </w:r>
          </w:p>
        </w:tc>
        <w:tc>
          <w:tcPr>
            <w:tcW w:w="1569" w:type="pct"/>
            <w:tcBorders>
              <w:top w:val="single" w:color="000000" w:sz="4" w:space="0"/>
              <w:left w:val="single" w:color="000000" w:sz="4" w:space="0"/>
              <w:right w:val="single" w:color="000000" w:sz="4" w:space="0"/>
            </w:tcBorders>
            <w:shd w:val="clear" w:color="auto" w:fill="auto"/>
            <w:vAlign w:val="center"/>
          </w:tcPr>
          <w:p w14:paraId="2ACEE7E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1477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auto" w:sz="4" w:space="0"/>
              <w:left w:val="single" w:color="000000" w:sz="4" w:space="0"/>
              <w:bottom w:val="single" w:color="000000" w:sz="4" w:space="0"/>
              <w:right w:val="single" w:color="000000" w:sz="4" w:space="0"/>
            </w:tcBorders>
            <w:shd w:val="clear" w:color="auto" w:fill="auto"/>
            <w:vAlign w:val="center"/>
          </w:tcPr>
          <w:p w14:paraId="1CB3C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06" w:type="pct"/>
            <w:tcBorders>
              <w:top w:val="single" w:color="auto" w:sz="4" w:space="0"/>
              <w:left w:val="single" w:color="000000" w:sz="4" w:space="0"/>
              <w:bottom w:val="single" w:color="000000" w:sz="4" w:space="0"/>
              <w:right w:val="single" w:color="000000" w:sz="4" w:space="0"/>
            </w:tcBorders>
            <w:shd w:val="clear" w:color="auto" w:fill="auto"/>
            <w:vAlign w:val="center"/>
          </w:tcPr>
          <w:p w14:paraId="2A279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消防应急广播音箱</w:t>
            </w:r>
          </w:p>
        </w:tc>
        <w:tc>
          <w:tcPr>
            <w:tcW w:w="309" w:type="pct"/>
            <w:tcBorders>
              <w:top w:val="single" w:color="auto" w:sz="4" w:space="0"/>
              <w:left w:val="single" w:color="000000" w:sz="4" w:space="0"/>
              <w:bottom w:val="single" w:color="000000" w:sz="4" w:space="0"/>
              <w:right w:val="single" w:color="000000" w:sz="4" w:space="0"/>
            </w:tcBorders>
            <w:shd w:val="clear" w:color="auto" w:fill="auto"/>
            <w:vAlign w:val="center"/>
          </w:tcPr>
          <w:p w14:paraId="47872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套</w:t>
            </w:r>
          </w:p>
        </w:tc>
        <w:tc>
          <w:tcPr>
            <w:tcW w:w="1323" w:type="pct"/>
            <w:tcBorders>
              <w:top w:val="single" w:color="auto" w:sz="4" w:space="0"/>
              <w:left w:val="single" w:color="000000" w:sz="4" w:space="0"/>
              <w:bottom w:val="single" w:color="000000" w:sz="4" w:space="0"/>
              <w:right w:val="single" w:color="000000" w:sz="4" w:space="0"/>
            </w:tcBorders>
            <w:shd w:val="clear" w:color="auto" w:fill="auto"/>
            <w:vAlign w:val="center"/>
          </w:tcPr>
          <w:p w14:paraId="596FC9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200</w:t>
            </w:r>
          </w:p>
        </w:tc>
        <w:tc>
          <w:tcPr>
            <w:tcW w:w="1569" w:type="pct"/>
            <w:tcBorders>
              <w:top w:val="single" w:color="auto" w:sz="4" w:space="0"/>
              <w:left w:val="single" w:color="000000" w:sz="4" w:space="0"/>
              <w:bottom w:val="single" w:color="000000" w:sz="4" w:space="0"/>
              <w:right w:val="single" w:color="000000" w:sz="4" w:space="0"/>
            </w:tcBorders>
            <w:shd w:val="clear" w:color="auto" w:fill="auto"/>
            <w:vAlign w:val="center"/>
          </w:tcPr>
          <w:p w14:paraId="3DCE9FC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61CC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6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B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水带接扣</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D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99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45</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C53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3931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9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4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直流水枪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A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支</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7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35</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11F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0399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C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A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软卷盘铜水嘴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D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4C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39</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307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1F00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3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D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1寸铜闸阀</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4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11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65</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9B8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2CAF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7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6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100 型压力表</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9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color w:val="000000"/>
                <w:kern w:val="0"/>
                <w:sz w:val="24"/>
                <w:szCs w:val="24"/>
                <w:lang w:bidi="ar"/>
              </w:rPr>
              <w:t>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0D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25</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0AF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169D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9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3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2 寸半消火栓</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2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D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80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AF1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60B9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E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A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消防箱面板(有机玻璃)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7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块</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5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93</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97D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489D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E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8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压力开关</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9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8A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60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096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3BEE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7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4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可调式压力开关</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A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AC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95</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FAC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0A7C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7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C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喷淋头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C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24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15</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6D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40E3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2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0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喷淋头装饰碟</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D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63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1</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068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2251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7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5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3 寸警铃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F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33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65</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C7E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4818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0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4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普通型手动报警按钮</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2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1F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51</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CC3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5F0B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7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C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智能烟感</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4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7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100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2FD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61FD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2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1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智能温感</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6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2F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100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CA7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691B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E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3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智能手动报警按钮</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C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5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100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C7C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12C7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8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F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输入输出模块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7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1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100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465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7525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6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3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智能消防栓按钮</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5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1C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100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C1C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6448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E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B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电话插孔</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9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16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100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4D0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3135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8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A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消防广播</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6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只</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37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50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7B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46BE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E7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25</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8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6 分 pvc 线管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D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米</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E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3</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4D5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7760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F2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26</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D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6 分镀锌线管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A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4"/>
                <w:szCs w:val="24"/>
                <w:lang w:bidi="ar"/>
              </w:rPr>
              <w:t>米</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6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szCs w:val="24"/>
                <w:lang w:bidi="ar"/>
              </w:rPr>
              <w:t>5</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268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5E0F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0ABD">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27</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FF9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应急照明集中电源模块主板</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4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套</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9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700</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BD2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p>
        </w:tc>
      </w:tr>
      <w:tr w14:paraId="22F2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763BB">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lang w:val="en-US" w:eastAsia="zh-CN" w:bidi="ar"/>
              </w:rPr>
            </w:pPr>
          </w:p>
          <w:p w14:paraId="0855C733">
            <w:pPr>
              <w:keepNext w:val="0"/>
              <w:keepLines w:val="0"/>
              <w:widowControl/>
              <w:numPr>
                <w:ilvl w:val="0"/>
                <w:numId w:val="6"/>
              </w:numPr>
              <w:suppressLineNumbers w:val="0"/>
              <w:spacing w:before="0" w:beforeAutospacing="0" w:after="0" w:afterAutospacing="0"/>
              <w:ind w:left="0" w:right="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更换以上配件如设备需进行微改装或改造的，由中选人免费提供服务。</w:t>
            </w:r>
          </w:p>
          <w:p w14:paraId="54067AD8">
            <w:pPr>
              <w:pStyle w:val="3"/>
              <w:keepNext w:val="0"/>
              <w:keepLines w:val="0"/>
              <w:widowControl w:val="0"/>
              <w:numPr>
                <w:ilvl w:val="0"/>
                <w:numId w:val="6"/>
              </w:numPr>
              <w:suppressLineNumbers w:val="0"/>
              <w:spacing w:before="0" w:beforeAutospacing="0" w:after="0" w:afterAutospacing="0"/>
              <w:ind w:left="0" w:leftChars="0" w:right="0" w:firstLine="0" w:firstLineChars="0"/>
              <w:jc w:val="both"/>
              <w:rPr>
                <w:rFonts w:hint="eastAsia"/>
                <w:sz w:val="24"/>
                <w:szCs w:val="22"/>
                <w:lang w:val="en-US" w:eastAsia="zh-CN"/>
              </w:rPr>
            </w:pPr>
            <w:r>
              <w:rPr>
                <w:rFonts w:hint="eastAsia"/>
                <w:sz w:val="24"/>
                <w:szCs w:val="22"/>
                <w:lang w:val="en-US" w:eastAsia="zh-CN"/>
              </w:rPr>
              <w:t>单个配件100元内（含100元），由中选人承担相关费用。</w:t>
            </w:r>
          </w:p>
          <w:p w14:paraId="129F3D2A">
            <w:pPr>
              <w:keepNext w:val="0"/>
              <w:keepLines w:val="0"/>
              <w:numPr>
                <w:ilvl w:val="0"/>
                <w:numId w:val="6"/>
              </w:numPr>
              <w:suppressLineNumbers w:val="0"/>
              <w:spacing w:before="0" w:beforeAutospacing="0" w:after="0" w:afterAutospacing="0"/>
              <w:ind w:left="0" w:leftChars="0" w:right="0" w:firstLine="0" w:firstLineChars="0"/>
              <w:rPr>
                <w:rFonts w:hint="default"/>
                <w:sz w:val="22"/>
                <w:szCs w:val="24"/>
                <w:lang w:val="en-US" w:eastAsia="zh-CN"/>
              </w:rPr>
            </w:pPr>
            <w:r>
              <w:rPr>
                <w:rFonts w:hint="eastAsia"/>
                <w:sz w:val="24"/>
                <w:szCs w:val="28"/>
                <w:lang w:val="en-US" w:eastAsia="zh-CN"/>
              </w:rPr>
              <w:t>中选人需免费更换以上配件。</w:t>
            </w:r>
          </w:p>
        </w:tc>
      </w:tr>
    </w:tbl>
    <w:p w14:paraId="72D77A5E">
      <w:pPr>
        <w:numPr>
          <w:ilvl w:val="0"/>
          <w:numId w:val="0"/>
        </w:numPr>
        <w:jc w:val="center"/>
        <w:rPr>
          <w:rFonts w:hint="eastAsia"/>
          <w:b/>
          <w:bCs/>
          <w:sz w:val="28"/>
          <w:szCs w:val="28"/>
          <w:lang w:val="en-US" w:eastAsia="zh-CN"/>
        </w:rPr>
      </w:pPr>
      <w:r>
        <w:rPr>
          <w:rFonts w:hint="eastAsia"/>
          <w:b/>
          <w:bCs/>
          <w:sz w:val="28"/>
          <w:szCs w:val="28"/>
          <w:lang w:val="en-US" w:eastAsia="zh-CN"/>
        </w:rPr>
        <w:t>附件二：消防系统维护保养评分表</w:t>
      </w:r>
    </w:p>
    <w:tbl>
      <w:tblPr>
        <w:tblStyle w:val="7"/>
        <w:tblW w:w="9962" w:type="dxa"/>
        <w:tblInd w:w="0" w:type="dxa"/>
        <w:tblLayout w:type="autofit"/>
        <w:tblCellMar>
          <w:top w:w="0" w:type="dxa"/>
          <w:left w:w="108" w:type="dxa"/>
          <w:bottom w:w="0" w:type="dxa"/>
          <w:right w:w="108" w:type="dxa"/>
        </w:tblCellMar>
      </w:tblPr>
      <w:tblGrid>
        <w:gridCol w:w="1324"/>
        <w:gridCol w:w="4123"/>
        <w:gridCol w:w="1535"/>
        <w:gridCol w:w="1327"/>
        <w:gridCol w:w="756"/>
        <w:gridCol w:w="897"/>
      </w:tblGrid>
      <w:tr w14:paraId="54264DA1">
        <w:tblPrEx>
          <w:tblCellMar>
            <w:top w:w="0" w:type="dxa"/>
            <w:left w:w="108" w:type="dxa"/>
            <w:bottom w:w="0" w:type="dxa"/>
            <w:right w:w="108" w:type="dxa"/>
          </w:tblCellMar>
        </w:tblPrEx>
        <w:trPr>
          <w:trHeight w:val="0" w:hRule="atLeast"/>
          <w:tblHeader/>
        </w:trPr>
        <w:tc>
          <w:tcPr>
            <w:tcW w:w="1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9FB5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项目</w:t>
            </w:r>
          </w:p>
        </w:tc>
        <w:tc>
          <w:tcPr>
            <w:tcW w:w="4123" w:type="dxa"/>
            <w:tcBorders>
              <w:top w:val="single" w:color="auto" w:sz="4" w:space="0"/>
              <w:left w:val="nil"/>
              <w:bottom w:val="single" w:color="auto" w:sz="4" w:space="0"/>
              <w:right w:val="single" w:color="auto" w:sz="4" w:space="0"/>
            </w:tcBorders>
            <w:shd w:val="clear" w:color="auto" w:fill="auto"/>
            <w:noWrap/>
            <w:vAlign w:val="center"/>
          </w:tcPr>
          <w:p w14:paraId="7265A85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内容</w:t>
            </w:r>
          </w:p>
        </w:tc>
        <w:tc>
          <w:tcPr>
            <w:tcW w:w="1535" w:type="dxa"/>
            <w:tcBorders>
              <w:top w:val="single" w:color="auto" w:sz="4" w:space="0"/>
              <w:left w:val="nil"/>
              <w:bottom w:val="single" w:color="auto" w:sz="4" w:space="0"/>
              <w:right w:val="single" w:color="auto" w:sz="4" w:space="0"/>
            </w:tcBorders>
            <w:shd w:val="clear" w:color="auto" w:fill="auto"/>
            <w:noWrap/>
            <w:vAlign w:val="center"/>
          </w:tcPr>
          <w:p w14:paraId="090EAF3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扣分方式</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2FF43BA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扣分依据</w:t>
            </w:r>
          </w:p>
        </w:tc>
        <w:tc>
          <w:tcPr>
            <w:tcW w:w="756" w:type="dxa"/>
            <w:tcBorders>
              <w:top w:val="single" w:color="auto" w:sz="4" w:space="0"/>
              <w:left w:val="nil"/>
              <w:bottom w:val="single" w:color="auto" w:sz="4" w:space="0"/>
              <w:right w:val="single" w:color="auto" w:sz="4" w:space="0"/>
            </w:tcBorders>
            <w:shd w:val="clear" w:color="auto" w:fill="auto"/>
            <w:noWrap w:val="0"/>
            <w:vAlign w:val="center"/>
          </w:tcPr>
          <w:p w14:paraId="567CEB6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扣分值</w:t>
            </w:r>
          </w:p>
        </w:tc>
        <w:tc>
          <w:tcPr>
            <w:tcW w:w="897" w:type="dxa"/>
            <w:tcBorders>
              <w:top w:val="single" w:color="auto" w:sz="4" w:space="0"/>
              <w:left w:val="nil"/>
              <w:bottom w:val="single" w:color="auto" w:sz="4" w:space="0"/>
              <w:right w:val="single" w:color="auto" w:sz="4" w:space="0"/>
            </w:tcBorders>
            <w:shd w:val="clear" w:color="auto" w:fill="auto"/>
            <w:noWrap w:val="0"/>
            <w:vAlign w:val="center"/>
          </w:tcPr>
          <w:p w14:paraId="73C08C6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备注</w:t>
            </w:r>
          </w:p>
        </w:tc>
      </w:tr>
      <w:tr w14:paraId="0C12609E">
        <w:tblPrEx>
          <w:tblCellMar>
            <w:top w:w="0" w:type="dxa"/>
            <w:left w:w="108" w:type="dxa"/>
            <w:bottom w:w="0" w:type="dxa"/>
            <w:right w:w="108" w:type="dxa"/>
          </w:tblCellMar>
        </w:tblPrEx>
        <w:trPr>
          <w:trHeight w:val="0" w:hRule="atLeast"/>
        </w:trPr>
        <w:tc>
          <w:tcPr>
            <w:tcW w:w="897" w:type="dxa"/>
            <w:gridSpan w:val="6"/>
            <w:tcBorders>
              <w:top w:val="nil"/>
              <w:left w:val="single" w:color="auto" w:sz="4" w:space="0"/>
              <w:bottom w:val="single" w:color="auto" w:sz="4" w:space="0"/>
              <w:right w:val="single" w:color="auto" w:sz="4" w:space="0"/>
            </w:tcBorders>
            <w:noWrap w:val="0"/>
            <w:vAlign w:val="center"/>
          </w:tcPr>
          <w:p w14:paraId="332B701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4"/>
                <w:szCs w:val="22"/>
                <w:lang w:val="en-US" w:eastAsia="zh-CN"/>
              </w:rPr>
            </w:pPr>
            <w:r>
              <w:rPr>
                <w:rFonts w:hint="eastAsia" w:ascii="宋体" w:hAnsi="宋体" w:cs="宋体"/>
                <w:kern w:val="0"/>
                <w:sz w:val="24"/>
                <w:szCs w:val="22"/>
                <w:lang w:val="en-US" w:eastAsia="zh-CN"/>
              </w:rPr>
              <w:t>一、维保状态</w:t>
            </w:r>
          </w:p>
        </w:tc>
      </w:tr>
      <w:tr w14:paraId="0CA10376">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1F768A2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1</w:t>
            </w:r>
          </w:p>
        </w:tc>
        <w:tc>
          <w:tcPr>
            <w:tcW w:w="4123" w:type="dxa"/>
            <w:tcBorders>
              <w:top w:val="nil"/>
              <w:left w:val="nil"/>
              <w:bottom w:val="single" w:color="auto" w:sz="4" w:space="0"/>
              <w:right w:val="single" w:color="auto" w:sz="4" w:space="0"/>
            </w:tcBorders>
            <w:shd w:val="clear" w:color="auto" w:fill="auto"/>
            <w:noWrap w:val="0"/>
            <w:vAlign w:val="center"/>
          </w:tcPr>
          <w:p w14:paraId="4650D8C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维护人员未按频次内容完成任务</w:t>
            </w:r>
          </w:p>
        </w:tc>
        <w:tc>
          <w:tcPr>
            <w:tcW w:w="1535" w:type="dxa"/>
            <w:tcBorders>
              <w:top w:val="nil"/>
              <w:left w:val="nil"/>
              <w:bottom w:val="single" w:color="auto" w:sz="4" w:space="0"/>
              <w:right w:val="single" w:color="auto" w:sz="4" w:space="0"/>
            </w:tcBorders>
            <w:shd w:val="clear" w:color="auto" w:fill="auto"/>
            <w:noWrap w:val="0"/>
            <w:vAlign w:val="center"/>
          </w:tcPr>
          <w:p w14:paraId="4A6EBA4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112EABE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EF062A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2441FD6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49AA2B61">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0D76F30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2</w:t>
            </w:r>
          </w:p>
        </w:tc>
        <w:tc>
          <w:tcPr>
            <w:tcW w:w="4123" w:type="dxa"/>
            <w:tcBorders>
              <w:top w:val="nil"/>
              <w:left w:val="nil"/>
              <w:bottom w:val="single" w:color="auto" w:sz="4" w:space="0"/>
              <w:right w:val="single" w:color="auto" w:sz="4" w:space="0"/>
            </w:tcBorders>
            <w:shd w:val="clear" w:color="auto" w:fill="auto"/>
            <w:noWrap w:val="0"/>
            <w:vAlign w:val="center"/>
          </w:tcPr>
          <w:p w14:paraId="48520CA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维护人员工作缺乏积极主动性或未按合同约定时效完成既定工作任务</w:t>
            </w:r>
          </w:p>
        </w:tc>
        <w:tc>
          <w:tcPr>
            <w:tcW w:w="1535" w:type="dxa"/>
            <w:tcBorders>
              <w:top w:val="nil"/>
              <w:left w:val="nil"/>
              <w:bottom w:val="single" w:color="auto" w:sz="4" w:space="0"/>
              <w:right w:val="single" w:color="auto" w:sz="4" w:space="0"/>
            </w:tcBorders>
            <w:shd w:val="clear" w:color="auto" w:fill="auto"/>
            <w:noWrap w:val="0"/>
            <w:vAlign w:val="center"/>
          </w:tcPr>
          <w:p w14:paraId="2F711CA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1</w:t>
            </w:r>
            <w:r>
              <w:rPr>
                <w:rFonts w:hint="eastAsia" w:ascii="宋体" w:hAnsi="宋体" w:eastAsia="宋体" w:cs="宋体"/>
                <w:kern w:val="0"/>
                <w:sz w:val="21"/>
                <w:szCs w:val="22"/>
              </w:rPr>
              <w:t>分</w:t>
            </w:r>
          </w:p>
        </w:tc>
        <w:tc>
          <w:tcPr>
            <w:tcW w:w="1327" w:type="dxa"/>
            <w:tcBorders>
              <w:top w:val="nil"/>
              <w:left w:val="nil"/>
              <w:bottom w:val="single" w:color="auto" w:sz="4" w:space="0"/>
              <w:right w:val="single" w:color="auto" w:sz="4" w:space="0"/>
            </w:tcBorders>
            <w:noWrap w:val="0"/>
            <w:vAlign w:val="center"/>
          </w:tcPr>
          <w:p w14:paraId="3165B6B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016D63B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3133341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95E1A90">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71B0D80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3</w:t>
            </w:r>
          </w:p>
        </w:tc>
        <w:tc>
          <w:tcPr>
            <w:tcW w:w="4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1126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维保工作人员必须按计划排定时间，准时进场作业，不得迟到、早退</w:t>
            </w:r>
          </w:p>
        </w:tc>
        <w:tc>
          <w:tcPr>
            <w:tcW w:w="1535" w:type="dxa"/>
            <w:tcBorders>
              <w:top w:val="nil"/>
              <w:left w:val="nil"/>
              <w:bottom w:val="single" w:color="auto" w:sz="4" w:space="0"/>
              <w:right w:val="single" w:color="auto" w:sz="4" w:space="0"/>
            </w:tcBorders>
            <w:shd w:val="clear" w:color="auto" w:fill="auto"/>
            <w:noWrap w:val="0"/>
            <w:vAlign w:val="center"/>
          </w:tcPr>
          <w:p w14:paraId="0EAF6E9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1</w:t>
            </w:r>
            <w:r>
              <w:rPr>
                <w:rFonts w:hint="eastAsia" w:ascii="宋体" w:hAnsi="宋体" w:eastAsia="宋体" w:cs="宋体"/>
                <w:kern w:val="0"/>
                <w:sz w:val="21"/>
                <w:szCs w:val="22"/>
              </w:rPr>
              <w:t>分</w:t>
            </w:r>
          </w:p>
        </w:tc>
        <w:tc>
          <w:tcPr>
            <w:tcW w:w="1327" w:type="dxa"/>
            <w:tcBorders>
              <w:top w:val="nil"/>
              <w:left w:val="nil"/>
              <w:bottom w:val="single" w:color="auto" w:sz="4" w:space="0"/>
              <w:right w:val="single" w:color="auto" w:sz="4" w:space="0"/>
            </w:tcBorders>
            <w:noWrap w:val="0"/>
            <w:vAlign w:val="center"/>
          </w:tcPr>
          <w:p w14:paraId="1B0615D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E2A2FB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339B5F6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0E2D0454">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5E1C785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4</w:t>
            </w:r>
          </w:p>
        </w:tc>
        <w:tc>
          <w:tcPr>
            <w:tcW w:w="4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542A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接到报修后，维保人员必须在接到通知后1小时内到达现场（紧急故障30分钟内到达）</w:t>
            </w:r>
          </w:p>
        </w:tc>
        <w:tc>
          <w:tcPr>
            <w:tcW w:w="1535" w:type="dxa"/>
            <w:tcBorders>
              <w:top w:val="nil"/>
              <w:left w:val="nil"/>
              <w:bottom w:val="single" w:color="auto" w:sz="4" w:space="0"/>
              <w:right w:val="single" w:color="auto" w:sz="4" w:space="0"/>
            </w:tcBorders>
            <w:shd w:val="clear" w:color="auto" w:fill="auto"/>
            <w:noWrap w:val="0"/>
            <w:vAlign w:val="center"/>
          </w:tcPr>
          <w:p w14:paraId="7FD6AD8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2E719E9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39B16A2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292A8A3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A972ED7">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1CC19A8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5</w:t>
            </w:r>
          </w:p>
        </w:tc>
        <w:tc>
          <w:tcPr>
            <w:tcW w:w="4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AACA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零配件更换维修及时率：100元（含100元）以下的零配件12小时内完成，100以上24小时内完成（涉及报价及另行议价的维修不列入该范围）。</w:t>
            </w:r>
          </w:p>
        </w:tc>
        <w:tc>
          <w:tcPr>
            <w:tcW w:w="1535" w:type="dxa"/>
            <w:tcBorders>
              <w:top w:val="nil"/>
              <w:left w:val="nil"/>
              <w:bottom w:val="single" w:color="auto" w:sz="4" w:space="0"/>
              <w:right w:val="single" w:color="auto" w:sz="4" w:space="0"/>
            </w:tcBorders>
            <w:shd w:val="clear" w:color="auto" w:fill="auto"/>
            <w:noWrap w:val="0"/>
            <w:vAlign w:val="center"/>
          </w:tcPr>
          <w:p w14:paraId="101A09D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6EB4294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A6C266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6D70508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567E0BC5">
        <w:tblPrEx>
          <w:tblCellMar>
            <w:top w:w="0" w:type="dxa"/>
            <w:left w:w="108" w:type="dxa"/>
            <w:bottom w:w="0" w:type="dxa"/>
            <w:right w:w="108" w:type="dxa"/>
          </w:tblCellMar>
        </w:tblPrEx>
        <w:trPr>
          <w:trHeight w:val="0" w:hRule="atLeast"/>
        </w:trPr>
        <w:tc>
          <w:tcPr>
            <w:tcW w:w="897" w:type="dxa"/>
            <w:gridSpan w:val="6"/>
            <w:tcBorders>
              <w:top w:val="nil"/>
              <w:left w:val="single" w:color="auto" w:sz="4" w:space="0"/>
              <w:bottom w:val="single" w:color="auto" w:sz="4" w:space="0"/>
              <w:right w:val="single" w:color="auto" w:sz="4" w:space="0"/>
            </w:tcBorders>
            <w:shd w:val="clear" w:color="auto" w:fill="auto"/>
            <w:noWrap w:val="0"/>
            <w:vAlign w:val="center"/>
          </w:tcPr>
          <w:p w14:paraId="22017F2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二、安全管理</w:t>
            </w:r>
          </w:p>
        </w:tc>
      </w:tr>
      <w:tr w14:paraId="09E58BFC">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45161C7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1</w:t>
            </w:r>
          </w:p>
        </w:tc>
        <w:tc>
          <w:tcPr>
            <w:tcW w:w="4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286B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维保及维修等安全作业时违规操作，高处作业无穿防滑鞋、系安全带。</w:t>
            </w:r>
          </w:p>
        </w:tc>
        <w:tc>
          <w:tcPr>
            <w:tcW w:w="1535" w:type="dxa"/>
            <w:tcBorders>
              <w:top w:val="nil"/>
              <w:left w:val="nil"/>
              <w:bottom w:val="single" w:color="auto" w:sz="4" w:space="0"/>
              <w:right w:val="single" w:color="auto" w:sz="4" w:space="0"/>
            </w:tcBorders>
            <w:shd w:val="clear" w:color="auto" w:fill="auto"/>
            <w:noWrap w:val="0"/>
            <w:vAlign w:val="center"/>
          </w:tcPr>
          <w:p w14:paraId="22D4263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2019A75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6F28240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3DD0893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028E7FC">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shd w:val="clear" w:color="auto" w:fill="auto"/>
            <w:noWrap w:val="0"/>
            <w:vAlign w:val="center"/>
          </w:tcPr>
          <w:p w14:paraId="46B544A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lang w:val="en-US" w:eastAsia="zh-CN" w:bidi="ar-SA"/>
              </w:rPr>
            </w:pPr>
            <w:r>
              <w:rPr>
                <w:rFonts w:hint="eastAsia" w:ascii="宋体" w:hAnsi="宋体" w:eastAsia="宋体" w:cs="宋体"/>
                <w:kern w:val="0"/>
                <w:sz w:val="21"/>
              </w:rPr>
              <w:t>2</w:t>
            </w:r>
          </w:p>
        </w:tc>
        <w:tc>
          <w:tcPr>
            <w:tcW w:w="4123" w:type="dxa"/>
            <w:tcBorders>
              <w:top w:val="single" w:color="auto" w:sz="4" w:space="0"/>
              <w:left w:val="nil"/>
              <w:bottom w:val="single" w:color="auto" w:sz="4" w:space="0"/>
              <w:right w:val="single" w:color="auto" w:sz="4" w:space="0"/>
            </w:tcBorders>
            <w:shd w:val="clear" w:color="auto" w:fill="auto"/>
            <w:noWrap w:val="0"/>
            <w:vAlign w:val="center"/>
          </w:tcPr>
          <w:p w14:paraId="179AAA0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由于维保、维修人员安全意识不强，未能严格按规范进行安全操作，导致重大安全事故的。</w:t>
            </w:r>
          </w:p>
        </w:tc>
        <w:tc>
          <w:tcPr>
            <w:tcW w:w="1535" w:type="dxa"/>
            <w:tcBorders>
              <w:top w:val="nil"/>
              <w:left w:val="nil"/>
              <w:bottom w:val="single" w:color="auto" w:sz="4" w:space="0"/>
              <w:right w:val="single" w:color="auto" w:sz="4" w:space="0"/>
            </w:tcBorders>
            <w:shd w:val="clear" w:color="auto" w:fill="auto"/>
            <w:noWrap w:val="0"/>
            <w:vAlign w:val="center"/>
          </w:tcPr>
          <w:p w14:paraId="5CB7F58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lang w:val="en-US" w:eastAsia="zh-CN" w:bidi="ar-SA"/>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100</w:t>
            </w:r>
            <w:r>
              <w:rPr>
                <w:rFonts w:hint="eastAsia" w:ascii="宋体" w:hAnsi="宋体" w:eastAsia="宋体" w:cs="宋体"/>
                <w:kern w:val="0"/>
                <w:sz w:val="21"/>
                <w:szCs w:val="22"/>
              </w:rPr>
              <w:t>分</w:t>
            </w:r>
          </w:p>
        </w:tc>
        <w:tc>
          <w:tcPr>
            <w:tcW w:w="1327" w:type="dxa"/>
            <w:tcBorders>
              <w:top w:val="nil"/>
              <w:left w:val="nil"/>
              <w:bottom w:val="single" w:color="auto" w:sz="4" w:space="0"/>
              <w:right w:val="single" w:color="auto" w:sz="4" w:space="0"/>
            </w:tcBorders>
            <w:noWrap w:val="0"/>
            <w:vAlign w:val="center"/>
          </w:tcPr>
          <w:p w14:paraId="383336E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31A00B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13D256D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D0E63A1">
        <w:tblPrEx>
          <w:tblCellMar>
            <w:top w:w="0" w:type="dxa"/>
            <w:left w:w="108" w:type="dxa"/>
            <w:bottom w:w="0" w:type="dxa"/>
            <w:right w:w="108" w:type="dxa"/>
          </w:tblCellMar>
        </w:tblPrEx>
        <w:trPr>
          <w:trHeight w:val="0" w:hRule="atLeast"/>
        </w:trPr>
        <w:tc>
          <w:tcPr>
            <w:tcW w:w="897" w:type="dxa"/>
            <w:gridSpan w:val="6"/>
            <w:tcBorders>
              <w:top w:val="nil"/>
              <w:left w:val="single" w:color="auto" w:sz="4" w:space="0"/>
              <w:bottom w:val="single" w:color="auto" w:sz="4" w:space="0"/>
              <w:right w:val="single" w:color="auto" w:sz="4" w:space="0"/>
            </w:tcBorders>
            <w:shd w:val="clear" w:color="auto" w:fill="auto"/>
            <w:noWrap w:val="0"/>
            <w:vAlign w:val="center"/>
          </w:tcPr>
          <w:p w14:paraId="5A5F6C9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三、巡检管理</w:t>
            </w:r>
          </w:p>
        </w:tc>
      </w:tr>
      <w:tr w14:paraId="594F491F">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noWrap w:val="0"/>
            <w:vAlign w:val="center"/>
          </w:tcPr>
          <w:p w14:paraId="10DE355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1</w:t>
            </w:r>
          </w:p>
        </w:tc>
        <w:tc>
          <w:tcPr>
            <w:tcW w:w="4123" w:type="dxa"/>
            <w:tcBorders>
              <w:top w:val="nil"/>
              <w:left w:val="nil"/>
              <w:bottom w:val="single" w:color="auto" w:sz="4" w:space="0"/>
              <w:right w:val="single" w:color="auto" w:sz="4" w:space="0"/>
            </w:tcBorders>
            <w:noWrap w:val="0"/>
            <w:vAlign w:val="center"/>
          </w:tcPr>
          <w:p w14:paraId="7AC9764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巡检未按维保（保养）计划进行。</w:t>
            </w:r>
          </w:p>
        </w:tc>
        <w:tc>
          <w:tcPr>
            <w:tcW w:w="1535" w:type="dxa"/>
            <w:tcBorders>
              <w:top w:val="nil"/>
              <w:left w:val="nil"/>
              <w:bottom w:val="single" w:color="auto" w:sz="4" w:space="0"/>
              <w:right w:val="single" w:color="auto" w:sz="4" w:space="0"/>
            </w:tcBorders>
            <w:noWrap w:val="0"/>
            <w:vAlign w:val="center"/>
          </w:tcPr>
          <w:p w14:paraId="6ECC766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2"/>
              </w:rPr>
            </w:pPr>
            <w:r>
              <w:rPr>
                <w:rFonts w:hint="eastAsia" w:ascii="宋体" w:hAnsi="宋体" w:eastAsia="宋体" w:cs="宋体"/>
                <w:kern w:val="0"/>
                <w:sz w:val="21"/>
                <w:szCs w:val="22"/>
              </w:rPr>
              <w:t>每次扣2分</w:t>
            </w:r>
          </w:p>
        </w:tc>
        <w:tc>
          <w:tcPr>
            <w:tcW w:w="1327" w:type="dxa"/>
            <w:tcBorders>
              <w:top w:val="nil"/>
              <w:left w:val="nil"/>
              <w:bottom w:val="single" w:color="auto" w:sz="4" w:space="0"/>
              <w:right w:val="single" w:color="auto" w:sz="4" w:space="0"/>
            </w:tcBorders>
            <w:noWrap w:val="0"/>
            <w:vAlign w:val="center"/>
          </w:tcPr>
          <w:p w14:paraId="185A8B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656B2A0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207F1C4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7845774A">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noWrap w:val="0"/>
            <w:vAlign w:val="center"/>
          </w:tcPr>
          <w:p w14:paraId="116A3C5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2</w:t>
            </w:r>
          </w:p>
        </w:tc>
        <w:tc>
          <w:tcPr>
            <w:tcW w:w="4123" w:type="dxa"/>
            <w:tcBorders>
              <w:top w:val="nil"/>
              <w:left w:val="nil"/>
              <w:bottom w:val="single" w:color="auto" w:sz="4" w:space="0"/>
              <w:right w:val="single" w:color="auto" w:sz="4" w:space="0"/>
            </w:tcBorders>
            <w:noWrap w:val="0"/>
            <w:vAlign w:val="center"/>
          </w:tcPr>
          <w:p w14:paraId="2C87178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每月28日前未能提交当月消防维保总结及下月消防维保计划给</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确认。</w:t>
            </w:r>
          </w:p>
        </w:tc>
        <w:tc>
          <w:tcPr>
            <w:tcW w:w="1535" w:type="dxa"/>
            <w:tcBorders>
              <w:top w:val="nil"/>
              <w:left w:val="nil"/>
              <w:bottom w:val="single" w:color="auto" w:sz="4" w:space="0"/>
              <w:right w:val="single" w:color="auto" w:sz="4" w:space="0"/>
            </w:tcBorders>
            <w:noWrap w:val="0"/>
            <w:vAlign w:val="center"/>
          </w:tcPr>
          <w:p w14:paraId="5A5B065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每次扣2分</w:t>
            </w:r>
          </w:p>
        </w:tc>
        <w:tc>
          <w:tcPr>
            <w:tcW w:w="1327" w:type="dxa"/>
            <w:tcBorders>
              <w:top w:val="nil"/>
              <w:left w:val="nil"/>
              <w:bottom w:val="single" w:color="auto" w:sz="4" w:space="0"/>
              <w:right w:val="single" w:color="auto" w:sz="4" w:space="0"/>
            </w:tcBorders>
            <w:noWrap w:val="0"/>
            <w:vAlign w:val="center"/>
          </w:tcPr>
          <w:p w14:paraId="178AA66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2DC250A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3525D8B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35558D9">
        <w:tblPrEx>
          <w:tblCellMar>
            <w:top w:w="0" w:type="dxa"/>
            <w:left w:w="108" w:type="dxa"/>
            <w:bottom w:w="0" w:type="dxa"/>
            <w:right w:w="108" w:type="dxa"/>
          </w:tblCellMar>
        </w:tblPrEx>
        <w:trPr>
          <w:trHeight w:val="0" w:hRule="atLeast"/>
        </w:trPr>
        <w:tc>
          <w:tcPr>
            <w:tcW w:w="1324" w:type="dxa"/>
            <w:tcBorders>
              <w:top w:val="nil"/>
              <w:left w:val="single" w:color="auto" w:sz="4" w:space="0"/>
              <w:bottom w:val="single" w:color="auto" w:sz="4" w:space="0"/>
              <w:right w:val="single" w:color="auto" w:sz="4" w:space="0"/>
            </w:tcBorders>
            <w:noWrap w:val="0"/>
            <w:vAlign w:val="center"/>
          </w:tcPr>
          <w:p w14:paraId="20A0AAE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3</w:t>
            </w:r>
          </w:p>
        </w:tc>
        <w:tc>
          <w:tcPr>
            <w:tcW w:w="4123" w:type="dxa"/>
            <w:tcBorders>
              <w:top w:val="nil"/>
              <w:left w:val="nil"/>
              <w:bottom w:val="single" w:color="auto" w:sz="4" w:space="0"/>
              <w:right w:val="single" w:color="auto" w:sz="4" w:space="0"/>
            </w:tcBorders>
            <w:noWrap w:val="0"/>
            <w:vAlign w:val="center"/>
          </w:tcPr>
          <w:p w14:paraId="45411A9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出现巡检维保内容与保养计划不符、漏项漏检、未按照保养细则操作等维保情况。</w:t>
            </w:r>
          </w:p>
        </w:tc>
        <w:tc>
          <w:tcPr>
            <w:tcW w:w="1535" w:type="dxa"/>
            <w:tcBorders>
              <w:top w:val="nil"/>
              <w:left w:val="nil"/>
              <w:bottom w:val="single" w:color="auto" w:sz="4" w:space="0"/>
              <w:right w:val="single" w:color="auto" w:sz="4" w:space="0"/>
            </w:tcBorders>
            <w:noWrap w:val="0"/>
            <w:vAlign w:val="center"/>
          </w:tcPr>
          <w:p w14:paraId="3D8ADF8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每次扣2分</w:t>
            </w:r>
          </w:p>
        </w:tc>
        <w:tc>
          <w:tcPr>
            <w:tcW w:w="1327" w:type="dxa"/>
            <w:tcBorders>
              <w:top w:val="nil"/>
              <w:left w:val="nil"/>
              <w:bottom w:val="single" w:color="auto" w:sz="4" w:space="0"/>
              <w:right w:val="single" w:color="auto" w:sz="4" w:space="0"/>
            </w:tcBorders>
            <w:noWrap w:val="0"/>
            <w:vAlign w:val="center"/>
          </w:tcPr>
          <w:p w14:paraId="008233F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7FBD234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063A745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0E46E38D">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59259EA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4</w:t>
            </w:r>
          </w:p>
        </w:tc>
        <w:tc>
          <w:tcPr>
            <w:tcW w:w="4123" w:type="dxa"/>
            <w:tcBorders>
              <w:top w:val="nil"/>
              <w:left w:val="nil"/>
              <w:bottom w:val="single" w:color="auto" w:sz="4" w:space="0"/>
              <w:right w:val="single" w:color="auto" w:sz="4" w:space="0"/>
            </w:tcBorders>
            <w:noWrap w:val="0"/>
            <w:vAlign w:val="center"/>
          </w:tcPr>
          <w:p w14:paraId="4750405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未能按时提交检查相关报表。</w:t>
            </w:r>
          </w:p>
        </w:tc>
        <w:tc>
          <w:tcPr>
            <w:tcW w:w="1535" w:type="dxa"/>
            <w:tcBorders>
              <w:top w:val="nil"/>
              <w:left w:val="nil"/>
              <w:bottom w:val="single" w:color="auto" w:sz="4" w:space="0"/>
              <w:right w:val="single" w:color="auto" w:sz="4" w:space="0"/>
            </w:tcBorders>
            <w:noWrap w:val="0"/>
            <w:vAlign w:val="center"/>
          </w:tcPr>
          <w:p w14:paraId="5C1F2B7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2</w:t>
            </w:r>
            <w:r>
              <w:rPr>
                <w:rFonts w:hint="eastAsia" w:ascii="宋体" w:hAnsi="宋体" w:eastAsia="宋体" w:cs="宋体"/>
                <w:kern w:val="0"/>
                <w:sz w:val="21"/>
              </w:rPr>
              <w:t>分</w:t>
            </w:r>
          </w:p>
        </w:tc>
        <w:tc>
          <w:tcPr>
            <w:tcW w:w="1327" w:type="dxa"/>
            <w:tcBorders>
              <w:top w:val="nil"/>
              <w:left w:val="nil"/>
              <w:bottom w:val="single" w:color="auto" w:sz="4" w:space="0"/>
              <w:right w:val="single" w:color="auto" w:sz="4" w:space="0"/>
            </w:tcBorders>
            <w:noWrap w:val="0"/>
            <w:vAlign w:val="center"/>
          </w:tcPr>
          <w:p w14:paraId="38E0C04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0AB586C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069CC64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8077BD1">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63C6F3A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5</w:t>
            </w:r>
          </w:p>
        </w:tc>
        <w:tc>
          <w:tcPr>
            <w:tcW w:w="4123" w:type="dxa"/>
            <w:tcBorders>
              <w:top w:val="single" w:color="auto" w:sz="4" w:space="0"/>
              <w:left w:val="nil"/>
              <w:bottom w:val="single" w:color="auto" w:sz="4" w:space="0"/>
              <w:right w:val="single" w:color="auto" w:sz="4" w:space="0"/>
            </w:tcBorders>
            <w:noWrap w:val="0"/>
            <w:vAlign w:val="center"/>
          </w:tcPr>
          <w:p w14:paraId="26844F0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报告未能真实反映巡检结果。</w:t>
            </w:r>
          </w:p>
        </w:tc>
        <w:tc>
          <w:tcPr>
            <w:tcW w:w="1535" w:type="dxa"/>
            <w:tcBorders>
              <w:top w:val="single" w:color="auto" w:sz="4" w:space="0"/>
              <w:left w:val="nil"/>
              <w:bottom w:val="single" w:color="auto" w:sz="4" w:space="0"/>
              <w:right w:val="single" w:color="auto" w:sz="4" w:space="0"/>
            </w:tcBorders>
            <w:noWrap w:val="0"/>
            <w:vAlign w:val="center"/>
          </w:tcPr>
          <w:p w14:paraId="22A8852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每次扣2分</w:t>
            </w:r>
          </w:p>
        </w:tc>
        <w:tc>
          <w:tcPr>
            <w:tcW w:w="1327" w:type="dxa"/>
            <w:tcBorders>
              <w:top w:val="single" w:color="auto" w:sz="4" w:space="0"/>
              <w:left w:val="nil"/>
              <w:bottom w:val="single" w:color="auto" w:sz="4" w:space="0"/>
              <w:right w:val="single" w:color="auto" w:sz="4" w:space="0"/>
            </w:tcBorders>
            <w:noWrap w:val="0"/>
            <w:vAlign w:val="center"/>
          </w:tcPr>
          <w:p w14:paraId="2B35C89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3BB78DB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139D75D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6308BB44">
        <w:tblPrEx>
          <w:tblCellMar>
            <w:top w:w="0" w:type="dxa"/>
            <w:left w:w="108" w:type="dxa"/>
            <w:bottom w:w="0" w:type="dxa"/>
            <w:right w:w="108" w:type="dxa"/>
          </w:tblCellMar>
        </w:tblPrEx>
        <w:trPr>
          <w:trHeight w:val="0" w:hRule="atLeast"/>
        </w:trPr>
        <w:tc>
          <w:tcPr>
            <w:tcW w:w="897" w:type="dxa"/>
            <w:gridSpan w:val="6"/>
            <w:tcBorders>
              <w:top w:val="single" w:color="auto" w:sz="4" w:space="0"/>
              <w:left w:val="single" w:color="auto" w:sz="4" w:space="0"/>
              <w:bottom w:val="single" w:color="auto" w:sz="4" w:space="0"/>
              <w:right w:val="single" w:color="auto" w:sz="4" w:space="0"/>
            </w:tcBorders>
            <w:noWrap w:val="0"/>
            <w:vAlign w:val="center"/>
          </w:tcPr>
          <w:p w14:paraId="7C49F44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四、技术支持</w:t>
            </w:r>
          </w:p>
        </w:tc>
      </w:tr>
      <w:tr w14:paraId="161E5BD9">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73034B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1</w:t>
            </w:r>
          </w:p>
        </w:tc>
        <w:tc>
          <w:tcPr>
            <w:tcW w:w="4123" w:type="dxa"/>
            <w:tcBorders>
              <w:top w:val="single" w:color="auto" w:sz="4" w:space="0"/>
              <w:left w:val="nil"/>
              <w:bottom w:val="single" w:color="auto" w:sz="4" w:space="0"/>
              <w:right w:val="single" w:color="auto" w:sz="4" w:space="0"/>
            </w:tcBorders>
            <w:noWrap w:val="0"/>
            <w:vAlign w:val="center"/>
          </w:tcPr>
          <w:p w14:paraId="6455DBF5">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技术力量、维修人员、维护人员专业水平未能满足维修、维护需求。</w:t>
            </w:r>
          </w:p>
        </w:tc>
        <w:tc>
          <w:tcPr>
            <w:tcW w:w="1535" w:type="dxa"/>
            <w:tcBorders>
              <w:top w:val="single" w:color="auto" w:sz="4" w:space="0"/>
              <w:left w:val="nil"/>
              <w:bottom w:val="single" w:color="auto" w:sz="4" w:space="0"/>
              <w:right w:val="single" w:color="auto" w:sz="4" w:space="0"/>
            </w:tcBorders>
            <w:noWrap w:val="0"/>
            <w:vAlign w:val="center"/>
          </w:tcPr>
          <w:p w14:paraId="72683F3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szCs w:val="22"/>
              </w:rPr>
              <w:t>每次扣2分</w:t>
            </w:r>
          </w:p>
        </w:tc>
        <w:tc>
          <w:tcPr>
            <w:tcW w:w="1327" w:type="dxa"/>
            <w:tcBorders>
              <w:top w:val="single" w:color="auto" w:sz="4" w:space="0"/>
              <w:left w:val="nil"/>
              <w:bottom w:val="single" w:color="auto" w:sz="4" w:space="0"/>
              <w:right w:val="single" w:color="auto" w:sz="4" w:space="0"/>
            </w:tcBorders>
            <w:noWrap w:val="0"/>
            <w:vAlign w:val="center"/>
          </w:tcPr>
          <w:p w14:paraId="4BD69CD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31BAF74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04E99AD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DB8247C">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667E7DF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2</w:t>
            </w:r>
          </w:p>
        </w:tc>
        <w:tc>
          <w:tcPr>
            <w:tcW w:w="4123" w:type="dxa"/>
            <w:tcBorders>
              <w:top w:val="single" w:color="auto" w:sz="4" w:space="0"/>
              <w:left w:val="nil"/>
              <w:bottom w:val="single" w:color="auto" w:sz="4" w:space="0"/>
              <w:right w:val="single" w:color="auto" w:sz="4" w:space="0"/>
            </w:tcBorders>
            <w:noWrap w:val="0"/>
            <w:vAlign w:val="center"/>
          </w:tcPr>
          <w:p w14:paraId="03CA99AA">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抽检或抢修时无法联系到维护、维修人员提供技术支持。</w:t>
            </w:r>
          </w:p>
        </w:tc>
        <w:tc>
          <w:tcPr>
            <w:tcW w:w="1535" w:type="dxa"/>
            <w:tcBorders>
              <w:top w:val="single" w:color="auto" w:sz="4" w:space="0"/>
              <w:left w:val="nil"/>
              <w:bottom w:val="single" w:color="auto" w:sz="4" w:space="0"/>
              <w:right w:val="single" w:color="auto" w:sz="4" w:space="0"/>
            </w:tcBorders>
            <w:noWrap w:val="0"/>
            <w:vAlign w:val="center"/>
          </w:tcPr>
          <w:p w14:paraId="4DD049C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szCs w:val="22"/>
              </w:rPr>
              <w:t>每次扣2分</w:t>
            </w:r>
          </w:p>
        </w:tc>
        <w:tc>
          <w:tcPr>
            <w:tcW w:w="1327" w:type="dxa"/>
            <w:tcBorders>
              <w:top w:val="single" w:color="auto" w:sz="4" w:space="0"/>
              <w:left w:val="nil"/>
              <w:bottom w:val="single" w:color="auto" w:sz="4" w:space="0"/>
              <w:right w:val="single" w:color="auto" w:sz="4" w:space="0"/>
            </w:tcBorders>
            <w:noWrap w:val="0"/>
            <w:vAlign w:val="center"/>
          </w:tcPr>
          <w:p w14:paraId="45CD1CA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41876D6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3D2B553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3B2EDF7">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4EE57BF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3</w:t>
            </w:r>
          </w:p>
        </w:tc>
        <w:tc>
          <w:tcPr>
            <w:tcW w:w="4123" w:type="dxa"/>
            <w:tcBorders>
              <w:top w:val="single" w:color="auto" w:sz="4" w:space="0"/>
              <w:left w:val="nil"/>
              <w:bottom w:val="single" w:color="auto" w:sz="4" w:space="0"/>
              <w:right w:val="single" w:color="auto" w:sz="4" w:space="0"/>
            </w:tcBorders>
            <w:noWrap w:val="0"/>
            <w:vAlign w:val="center"/>
          </w:tcPr>
          <w:p w14:paraId="45E7606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备件、仪器仪表未能满足维护、维修需要。</w:t>
            </w:r>
          </w:p>
        </w:tc>
        <w:tc>
          <w:tcPr>
            <w:tcW w:w="1535" w:type="dxa"/>
            <w:tcBorders>
              <w:top w:val="single" w:color="auto" w:sz="4" w:space="0"/>
              <w:left w:val="nil"/>
              <w:bottom w:val="single" w:color="auto" w:sz="4" w:space="0"/>
              <w:right w:val="single" w:color="auto" w:sz="4" w:space="0"/>
            </w:tcBorders>
            <w:noWrap w:val="0"/>
            <w:vAlign w:val="center"/>
          </w:tcPr>
          <w:p w14:paraId="6A64334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3</w:t>
            </w:r>
            <w:r>
              <w:rPr>
                <w:rFonts w:hint="eastAsia" w:ascii="宋体" w:hAnsi="宋体" w:eastAsia="宋体" w:cs="宋体"/>
                <w:kern w:val="0"/>
                <w:sz w:val="21"/>
                <w:szCs w:val="22"/>
              </w:rPr>
              <w:t>分</w:t>
            </w:r>
          </w:p>
        </w:tc>
        <w:tc>
          <w:tcPr>
            <w:tcW w:w="1327" w:type="dxa"/>
            <w:tcBorders>
              <w:top w:val="single" w:color="auto" w:sz="4" w:space="0"/>
              <w:left w:val="nil"/>
              <w:bottom w:val="single" w:color="auto" w:sz="4" w:space="0"/>
              <w:right w:val="single" w:color="auto" w:sz="4" w:space="0"/>
            </w:tcBorders>
            <w:noWrap w:val="0"/>
            <w:vAlign w:val="center"/>
          </w:tcPr>
          <w:p w14:paraId="7991C24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653CBD9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165ADE1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4C958115">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7EE3FCD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4</w:t>
            </w:r>
          </w:p>
        </w:tc>
        <w:tc>
          <w:tcPr>
            <w:tcW w:w="4123" w:type="dxa"/>
            <w:tcBorders>
              <w:top w:val="single" w:color="auto" w:sz="4" w:space="0"/>
              <w:left w:val="nil"/>
              <w:bottom w:val="single" w:color="auto" w:sz="4" w:space="0"/>
              <w:right w:val="single" w:color="auto" w:sz="4" w:space="0"/>
            </w:tcBorders>
            <w:noWrap w:val="0"/>
            <w:vAlign w:val="center"/>
          </w:tcPr>
          <w:p w14:paraId="2F28373D">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同一设备每月度相同故障次数≥2次</w:t>
            </w:r>
          </w:p>
        </w:tc>
        <w:tc>
          <w:tcPr>
            <w:tcW w:w="1535" w:type="dxa"/>
            <w:tcBorders>
              <w:top w:val="single" w:color="auto" w:sz="4" w:space="0"/>
              <w:left w:val="nil"/>
              <w:bottom w:val="single" w:color="auto" w:sz="4" w:space="0"/>
              <w:right w:val="single" w:color="auto" w:sz="4" w:space="0"/>
            </w:tcBorders>
            <w:noWrap w:val="0"/>
            <w:vAlign w:val="center"/>
          </w:tcPr>
          <w:p w14:paraId="18FDA37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5</w:t>
            </w:r>
            <w:r>
              <w:rPr>
                <w:rFonts w:hint="eastAsia" w:ascii="宋体" w:hAnsi="宋体" w:eastAsia="宋体" w:cs="宋体"/>
                <w:kern w:val="0"/>
                <w:sz w:val="21"/>
              </w:rPr>
              <w:t>分</w:t>
            </w:r>
          </w:p>
        </w:tc>
        <w:tc>
          <w:tcPr>
            <w:tcW w:w="1327" w:type="dxa"/>
            <w:tcBorders>
              <w:top w:val="single" w:color="auto" w:sz="4" w:space="0"/>
              <w:left w:val="nil"/>
              <w:bottom w:val="single" w:color="auto" w:sz="4" w:space="0"/>
              <w:right w:val="single" w:color="auto" w:sz="4" w:space="0"/>
            </w:tcBorders>
            <w:noWrap w:val="0"/>
            <w:vAlign w:val="center"/>
          </w:tcPr>
          <w:p w14:paraId="7C0FB6C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75C5AAE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2338CEC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489F2FE6">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1DAFCFD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5</w:t>
            </w:r>
          </w:p>
        </w:tc>
        <w:tc>
          <w:tcPr>
            <w:tcW w:w="4123" w:type="dxa"/>
            <w:tcBorders>
              <w:top w:val="single" w:color="auto" w:sz="4" w:space="0"/>
              <w:left w:val="nil"/>
              <w:bottom w:val="single" w:color="auto" w:sz="4" w:space="0"/>
              <w:right w:val="single" w:color="auto" w:sz="4" w:space="0"/>
            </w:tcBorders>
            <w:noWrap w:val="0"/>
            <w:vAlign w:val="center"/>
          </w:tcPr>
          <w:p w14:paraId="0832E02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未能及时提供技术服务支持。</w:t>
            </w:r>
          </w:p>
        </w:tc>
        <w:tc>
          <w:tcPr>
            <w:tcW w:w="1535" w:type="dxa"/>
            <w:tcBorders>
              <w:top w:val="single" w:color="auto" w:sz="4" w:space="0"/>
              <w:left w:val="nil"/>
              <w:bottom w:val="single" w:color="auto" w:sz="4" w:space="0"/>
              <w:right w:val="single" w:color="auto" w:sz="4" w:space="0"/>
            </w:tcBorders>
            <w:noWrap w:val="0"/>
            <w:vAlign w:val="center"/>
          </w:tcPr>
          <w:p w14:paraId="7649075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2</w:t>
            </w:r>
            <w:r>
              <w:rPr>
                <w:rFonts w:hint="eastAsia" w:ascii="宋体" w:hAnsi="宋体" w:eastAsia="宋体" w:cs="宋体"/>
                <w:kern w:val="0"/>
                <w:sz w:val="21"/>
              </w:rPr>
              <w:t>分</w:t>
            </w:r>
          </w:p>
        </w:tc>
        <w:tc>
          <w:tcPr>
            <w:tcW w:w="1327" w:type="dxa"/>
            <w:tcBorders>
              <w:top w:val="single" w:color="auto" w:sz="4" w:space="0"/>
              <w:left w:val="nil"/>
              <w:bottom w:val="single" w:color="auto" w:sz="4" w:space="0"/>
              <w:right w:val="single" w:color="auto" w:sz="4" w:space="0"/>
            </w:tcBorders>
            <w:noWrap w:val="0"/>
            <w:vAlign w:val="center"/>
          </w:tcPr>
          <w:p w14:paraId="1E8F00F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4DB2AD1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4D88C1B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88693AD">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7B73642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6</w:t>
            </w:r>
          </w:p>
        </w:tc>
        <w:tc>
          <w:tcPr>
            <w:tcW w:w="4123" w:type="dxa"/>
            <w:tcBorders>
              <w:top w:val="single" w:color="auto" w:sz="4" w:space="0"/>
              <w:left w:val="nil"/>
              <w:bottom w:val="single" w:color="auto" w:sz="4" w:space="0"/>
              <w:right w:val="single" w:color="auto" w:sz="4" w:space="0"/>
            </w:tcBorders>
            <w:noWrap w:val="0"/>
            <w:vAlign w:val="center"/>
          </w:tcPr>
          <w:p w14:paraId="232A94F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在技术服务支持过程中发生错误判断或错误操作，性质一般、未导致严重后果。</w:t>
            </w:r>
          </w:p>
        </w:tc>
        <w:tc>
          <w:tcPr>
            <w:tcW w:w="1535" w:type="dxa"/>
            <w:tcBorders>
              <w:top w:val="single" w:color="auto" w:sz="4" w:space="0"/>
              <w:left w:val="nil"/>
              <w:bottom w:val="single" w:color="auto" w:sz="4" w:space="0"/>
              <w:right w:val="single" w:color="auto" w:sz="4" w:space="0"/>
            </w:tcBorders>
            <w:noWrap w:val="0"/>
            <w:vAlign w:val="center"/>
          </w:tcPr>
          <w:p w14:paraId="463713B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5</w:t>
            </w:r>
            <w:r>
              <w:rPr>
                <w:rFonts w:hint="eastAsia" w:ascii="宋体" w:hAnsi="宋体" w:eastAsia="宋体" w:cs="宋体"/>
                <w:kern w:val="0"/>
                <w:sz w:val="21"/>
              </w:rPr>
              <w:t>分</w:t>
            </w:r>
          </w:p>
        </w:tc>
        <w:tc>
          <w:tcPr>
            <w:tcW w:w="1327" w:type="dxa"/>
            <w:tcBorders>
              <w:top w:val="single" w:color="auto" w:sz="4" w:space="0"/>
              <w:left w:val="nil"/>
              <w:bottom w:val="single" w:color="auto" w:sz="4" w:space="0"/>
              <w:right w:val="single" w:color="auto" w:sz="4" w:space="0"/>
            </w:tcBorders>
            <w:noWrap w:val="0"/>
            <w:vAlign w:val="center"/>
          </w:tcPr>
          <w:p w14:paraId="7552A3A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5682192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1E355D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12FB3DA0">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63EDE54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7</w:t>
            </w:r>
          </w:p>
        </w:tc>
        <w:tc>
          <w:tcPr>
            <w:tcW w:w="4123" w:type="dxa"/>
            <w:tcBorders>
              <w:top w:val="single" w:color="auto" w:sz="4" w:space="0"/>
              <w:left w:val="nil"/>
              <w:bottom w:val="single" w:color="auto" w:sz="4" w:space="0"/>
              <w:right w:val="single" w:color="auto" w:sz="4" w:space="0"/>
            </w:tcBorders>
            <w:noWrap w:val="0"/>
            <w:vAlign w:val="center"/>
          </w:tcPr>
          <w:p w14:paraId="571F7A8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在技术支持过程中发生错误判断或错误操作，性质恶劣或造成严重后果的。</w:t>
            </w:r>
          </w:p>
        </w:tc>
        <w:tc>
          <w:tcPr>
            <w:tcW w:w="1535" w:type="dxa"/>
            <w:tcBorders>
              <w:top w:val="single" w:color="auto" w:sz="4" w:space="0"/>
              <w:left w:val="nil"/>
              <w:bottom w:val="single" w:color="auto" w:sz="4" w:space="0"/>
              <w:right w:val="single" w:color="auto" w:sz="4" w:space="0"/>
            </w:tcBorders>
            <w:noWrap w:val="0"/>
            <w:vAlign w:val="center"/>
          </w:tcPr>
          <w:p w14:paraId="424A3E2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20</w:t>
            </w:r>
            <w:r>
              <w:rPr>
                <w:rFonts w:hint="eastAsia" w:ascii="宋体" w:hAnsi="宋体" w:eastAsia="宋体" w:cs="宋体"/>
                <w:kern w:val="0"/>
                <w:sz w:val="21"/>
              </w:rPr>
              <w:t>分</w:t>
            </w:r>
          </w:p>
        </w:tc>
        <w:tc>
          <w:tcPr>
            <w:tcW w:w="1327" w:type="dxa"/>
            <w:tcBorders>
              <w:top w:val="single" w:color="auto" w:sz="4" w:space="0"/>
              <w:left w:val="nil"/>
              <w:bottom w:val="single" w:color="auto" w:sz="4" w:space="0"/>
              <w:right w:val="single" w:color="auto" w:sz="4" w:space="0"/>
            </w:tcBorders>
            <w:noWrap w:val="0"/>
            <w:vAlign w:val="center"/>
          </w:tcPr>
          <w:p w14:paraId="24CA43E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single" w:color="auto" w:sz="4" w:space="0"/>
              <w:left w:val="nil"/>
              <w:bottom w:val="single" w:color="auto" w:sz="4" w:space="0"/>
              <w:right w:val="single" w:color="auto" w:sz="4" w:space="0"/>
            </w:tcBorders>
            <w:noWrap w:val="0"/>
            <w:vAlign w:val="center"/>
          </w:tcPr>
          <w:p w14:paraId="696B674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center"/>
          </w:tcPr>
          <w:p w14:paraId="65758CA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59BFCDAA">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1E4F8E5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lang w:eastAsia="zh-CN"/>
              </w:rPr>
            </w:pPr>
            <w:r>
              <w:rPr>
                <w:rFonts w:hint="eastAsia" w:ascii="宋体" w:hAnsi="宋体" w:eastAsia="宋体" w:cs="宋体"/>
                <w:kern w:val="0"/>
                <w:sz w:val="21"/>
                <w:lang w:val="en-US" w:eastAsia="zh-CN"/>
              </w:rPr>
              <w:t>8</w:t>
            </w:r>
          </w:p>
        </w:tc>
        <w:tc>
          <w:tcPr>
            <w:tcW w:w="4123" w:type="dxa"/>
            <w:tcBorders>
              <w:top w:val="nil"/>
              <w:left w:val="nil"/>
              <w:bottom w:val="single" w:color="auto" w:sz="4" w:space="0"/>
              <w:right w:val="single" w:color="auto" w:sz="4" w:space="0"/>
            </w:tcBorders>
            <w:noWrap w:val="0"/>
            <w:vAlign w:val="center"/>
          </w:tcPr>
          <w:p w14:paraId="183060A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必须在检修完成后【3天内】出具相关检修报告。</w:t>
            </w:r>
          </w:p>
        </w:tc>
        <w:tc>
          <w:tcPr>
            <w:tcW w:w="1535" w:type="dxa"/>
            <w:tcBorders>
              <w:top w:val="nil"/>
              <w:left w:val="nil"/>
              <w:bottom w:val="single" w:color="auto" w:sz="4" w:space="0"/>
              <w:right w:val="single" w:color="auto" w:sz="4" w:space="0"/>
            </w:tcBorders>
            <w:noWrap w:val="0"/>
            <w:vAlign w:val="center"/>
          </w:tcPr>
          <w:p w14:paraId="064E81B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1</w:t>
            </w:r>
            <w:r>
              <w:rPr>
                <w:rFonts w:hint="eastAsia" w:ascii="宋体" w:hAnsi="宋体" w:eastAsia="宋体" w:cs="宋体"/>
                <w:kern w:val="0"/>
                <w:sz w:val="21"/>
              </w:rPr>
              <w:t>分</w:t>
            </w:r>
          </w:p>
        </w:tc>
        <w:tc>
          <w:tcPr>
            <w:tcW w:w="1327" w:type="dxa"/>
            <w:tcBorders>
              <w:top w:val="nil"/>
              <w:left w:val="nil"/>
              <w:bottom w:val="single" w:color="auto" w:sz="4" w:space="0"/>
              <w:right w:val="single" w:color="auto" w:sz="4" w:space="0"/>
            </w:tcBorders>
            <w:noWrap w:val="0"/>
            <w:vAlign w:val="center"/>
          </w:tcPr>
          <w:p w14:paraId="06FD861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3FE59E3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6CCD867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29905E28">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0606ECE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9</w:t>
            </w:r>
          </w:p>
        </w:tc>
        <w:tc>
          <w:tcPr>
            <w:tcW w:w="4123" w:type="dxa"/>
            <w:tcBorders>
              <w:top w:val="nil"/>
              <w:left w:val="nil"/>
              <w:bottom w:val="single" w:color="auto" w:sz="4" w:space="0"/>
              <w:right w:val="single" w:color="auto" w:sz="4" w:space="0"/>
            </w:tcBorders>
            <w:noWrap w:val="0"/>
            <w:vAlign w:val="center"/>
          </w:tcPr>
          <w:p w14:paraId="6966D17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消防设备反复出现2次（含2次）相同故障的，</w:t>
            </w: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应安排工程师排查故障后，【7天内】向</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提供检测报告。</w:t>
            </w:r>
          </w:p>
        </w:tc>
        <w:tc>
          <w:tcPr>
            <w:tcW w:w="1535" w:type="dxa"/>
            <w:tcBorders>
              <w:top w:val="nil"/>
              <w:left w:val="nil"/>
              <w:bottom w:val="single" w:color="auto" w:sz="4" w:space="0"/>
              <w:right w:val="single" w:color="auto" w:sz="4" w:space="0"/>
            </w:tcBorders>
            <w:noWrap w:val="0"/>
            <w:vAlign w:val="center"/>
          </w:tcPr>
          <w:p w14:paraId="1F24A33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rPr>
              <w:t>每次扣</w:t>
            </w:r>
            <w:r>
              <w:rPr>
                <w:rFonts w:hint="eastAsia" w:ascii="宋体" w:hAnsi="宋体" w:eastAsia="宋体" w:cs="宋体"/>
                <w:kern w:val="0"/>
                <w:sz w:val="21"/>
                <w:lang w:val="en-US" w:eastAsia="zh-CN"/>
              </w:rPr>
              <w:t>6</w:t>
            </w:r>
            <w:r>
              <w:rPr>
                <w:rFonts w:hint="eastAsia" w:ascii="宋体" w:hAnsi="宋体" w:eastAsia="宋体" w:cs="宋体"/>
                <w:kern w:val="0"/>
                <w:sz w:val="21"/>
              </w:rPr>
              <w:t>分</w:t>
            </w:r>
          </w:p>
        </w:tc>
        <w:tc>
          <w:tcPr>
            <w:tcW w:w="1327" w:type="dxa"/>
            <w:tcBorders>
              <w:top w:val="nil"/>
              <w:left w:val="nil"/>
              <w:bottom w:val="single" w:color="auto" w:sz="4" w:space="0"/>
              <w:right w:val="single" w:color="auto" w:sz="4" w:space="0"/>
            </w:tcBorders>
            <w:noWrap w:val="0"/>
            <w:vAlign w:val="center"/>
          </w:tcPr>
          <w:p w14:paraId="45D429A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54B5A09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7082EFD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0C0E7567">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0"/>
            <w:vAlign w:val="center"/>
          </w:tcPr>
          <w:p w14:paraId="1723A89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10</w:t>
            </w:r>
          </w:p>
        </w:tc>
        <w:tc>
          <w:tcPr>
            <w:tcW w:w="4123" w:type="dxa"/>
            <w:tcBorders>
              <w:top w:val="nil"/>
              <w:left w:val="nil"/>
              <w:bottom w:val="single" w:color="auto" w:sz="4" w:space="0"/>
              <w:right w:val="single" w:color="auto" w:sz="4" w:space="0"/>
            </w:tcBorders>
            <w:noWrap w:val="0"/>
            <w:vAlign w:val="center"/>
          </w:tcPr>
          <w:p w14:paraId="191F876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报告未能真实反映检测/检查结果，对问题未提出有效的解决建议和方案。</w:t>
            </w:r>
          </w:p>
        </w:tc>
        <w:tc>
          <w:tcPr>
            <w:tcW w:w="1535" w:type="dxa"/>
            <w:tcBorders>
              <w:top w:val="nil"/>
              <w:left w:val="nil"/>
              <w:bottom w:val="single" w:color="auto" w:sz="4" w:space="0"/>
              <w:right w:val="single" w:color="auto" w:sz="4" w:space="0"/>
            </w:tcBorders>
            <w:noWrap w:val="0"/>
            <w:vAlign w:val="center"/>
          </w:tcPr>
          <w:p w14:paraId="1186083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r>
              <w:rPr>
                <w:rFonts w:hint="eastAsia" w:ascii="宋体" w:hAnsi="宋体" w:eastAsia="宋体" w:cs="宋体"/>
                <w:kern w:val="0"/>
                <w:sz w:val="21"/>
                <w:szCs w:val="22"/>
              </w:rPr>
              <w:t>每次扣</w:t>
            </w:r>
            <w:r>
              <w:rPr>
                <w:rFonts w:hint="eastAsia" w:ascii="宋体" w:hAnsi="宋体" w:eastAsia="宋体" w:cs="宋体"/>
                <w:kern w:val="0"/>
                <w:sz w:val="21"/>
                <w:szCs w:val="22"/>
                <w:lang w:val="en-US" w:eastAsia="zh-CN"/>
              </w:rPr>
              <w:t>2</w:t>
            </w:r>
            <w:r>
              <w:rPr>
                <w:rFonts w:hint="eastAsia" w:ascii="宋体" w:hAnsi="宋体" w:eastAsia="宋体" w:cs="宋体"/>
                <w:kern w:val="0"/>
                <w:sz w:val="21"/>
                <w:szCs w:val="22"/>
              </w:rPr>
              <w:t>分</w:t>
            </w:r>
          </w:p>
        </w:tc>
        <w:tc>
          <w:tcPr>
            <w:tcW w:w="1327" w:type="dxa"/>
            <w:tcBorders>
              <w:top w:val="nil"/>
              <w:left w:val="nil"/>
              <w:bottom w:val="single" w:color="auto" w:sz="4" w:space="0"/>
              <w:right w:val="single" w:color="auto" w:sz="4" w:space="0"/>
            </w:tcBorders>
            <w:noWrap w:val="0"/>
            <w:vAlign w:val="center"/>
          </w:tcPr>
          <w:p w14:paraId="784D1EC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756" w:type="dxa"/>
            <w:tcBorders>
              <w:top w:val="nil"/>
              <w:left w:val="nil"/>
              <w:bottom w:val="single" w:color="auto" w:sz="4" w:space="0"/>
              <w:right w:val="single" w:color="auto" w:sz="4" w:space="0"/>
            </w:tcBorders>
            <w:noWrap w:val="0"/>
            <w:vAlign w:val="center"/>
          </w:tcPr>
          <w:p w14:paraId="334DAED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c>
          <w:tcPr>
            <w:tcW w:w="897" w:type="dxa"/>
            <w:tcBorders>
              <w:top w:val="nil"/>
              <w:left w:val="nil"/>
              <w:bottom w:val="single" w:color="auto" w:sz="4" w:space="0"/>
              <w:right w:val="single" w:color="auto" w:sz="4" w:space="0"/>
            </w:tcBorders>
            <w:noWrap w:val="0"/>
            <w:vAlign w:val="center"/>
          </w:tcPr>
          <w:p w14:paraId="42E5CF6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rPr>
            </w:pPr>
          </w:p>
        </w:tc>
      </w:tr>
      <w:tr w14:paraId="44D9D41D">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ign w:val="center"/>
          </w:tcPr>
          <w:p w14:paraId="4AD86AC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kern w:val="0"/>
                <w:sz w:val="21"/>
              </w:rPr>
            </w:pPr>
            <w:r>
              <w:rPr>
                <w:rFonts w:hint="eastAsia" w:ascii="宋体" w:hAnsi="宋体" w:cs="宋体"/>
                <w:kern w:val="0"/>
                <w:sz w:val="24"/>
              </w:rPr>
              <w:t>扣分总计</w:t>
            </w:r>
          </w:p>
        </w:tc>
        <w:tc>
          <w:tcPr>
            <w:tcW w:w="897" w:type="dxa"/>
            <w:gridSpan w:val="5"/>
            <w:tcBorders>
              <w:top w:val="single" w:color="auto" w:sz="4" w:space="0"/>
              <w:left w:val="nil"/>
              <w:bottom w:val="single" w:color="auto" w:sz="4" w:space="0"/>
              <w:right w:val="single" w:color="auto" w:sz="4" w:space="0"/>
            </w:tcBorders>
            <w:noWrap w:val="0"/>
            <w:vAlign w:val="center"/>
          </w:tcPr>
          <w:p w14:paraId="227F053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kern w:val="0"/>
                <w:sz w:val="21"/>
                <w:szCs w:val="20"/>
              </w:rPr>
            </w:pPr>
          </w:p>
        </w:tc>
      </w:tr>
      <w:tr w14:paraId="3E17114C">
        <w:tblPrEx>
          <w:tblCellMar>
            <w:top w:w="0" w:type="dxa"/>
            <w:left w:w="108" w:type="dxa"/>
            <w:bottom w:w="0" w:type="dxa"/>
            <w:right w:w="108" w:type="dxa"/>
          </w:tblCellMar>
        </w:tblPrEx>
        <w:trPr>
          <w:trHeight w:val="0" w:hRule="atLeast"/>
        </w:trPr>
        <w:tc>
          <w:tcPr>
            <w:tcW w:w="1324" w:type="dxa"/>
            <w:tcBorders>
              <w:top w:val="single" w:color="auto" w:sz="4" w:space="0"/>
              <w:left w:val="single" w:color="auto" w:sz="4" w:space="0"/>
              <w:bottom w:val="single" w:color="auto" w:sz="4" w:space="0"/>
              <w:right w:val="single" w:color="auto" w:sz="4" w:space="0"/>
            </w:tcBorders>
            <w:noWrap/>
            <w:vAlign w:val="center"/>
          </w:tcPr>
          <w:p w14:paraId="6233228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cs="宋体"/>
                <w:kern w:val="0"/>
                <w:sz w:val="24"/>
              </w:rPr>
            </w:pPr>
            <w:r>
              <w:rPr>
                <w:rFonts w:hint="eastAsia" w:ascii="宋体" w:hAnsi="宋体" w:cs="宋体"/>
                <w:kern w:val="0"/>
                <w:sz w:val="24"/>
              </w:rPr>
              <w:t>考核总分</w:t>
            </w:r>
          </w:p>
        </w:tc>
        <w:tc>
          <w:tcPr>
            <w:tcW w:w="897" w:type="dxa"/>
            <w:gridSpan w:val="5"/>
            <w:tcBorders>
              <w:top w:val="single" w:color="auto" w:sz="4" w:space="0"/>
              <w:left w:val="nil"/>
              <w:bottom w:val="single" w:color="auto" w:sz="4" w:space="0"/>
              <w:right w:val="single" w:color="auto" w:sz="4" w:space="0"/>
            </w:tcBorders>
            <w:noWrap w:val="0"/>
            <w:vAlign w:val="center"/>
          </w:tcPr>
          <w:p w14:paraId="22C4943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cs="宋体"/>
                <w:kern w:val="0"/>
                <w:sz w:val="20"/>
                <w:szCs w:val="20"/>
              </w:rPr>
            </w:pPr>
          </w:p>
        </w:tc>
      </w:tr>
      <w:tr w14:paraId="0FFC3C6C">
        <w:tblPrEx>
          <w:tblCellMar>
            <w:top w:w="0" w:type="dxa"/>
            <w:left w:w="108" w:type="dxa"/>
            <w:bottom w:w="0" w:type="dxa"/>
            <w:right w:w="108" w:type="dxa"/>
          </w:tblCellMar>
        </w:tblPrEx>
        <w:trPr>
          <w:trHeight w:val="0" w:hRule="atLeast"/>
        </w:trPr>
        <w:tc>
          <w:tcPr>
            <w:tcW w:w="897" w:type="dxa"/>
            <w:gridSpan w:val="6"/>
            <w:tcBorders>
              <w:top w:val="single" w:color="auto" w:sz="4" w:space="0"/>
              <w:left w:val="single" w:color="auto" w:sz="4" w:space="0"/>
              <w:bottom w:val="single" w:color="auto" w:sz="4" w:space="0"/>
              <w:right w:val="single" w:color="auto" w:sz="4" w:space="0"/>
            </w:tcBorders>
            <w:noWrap w:val="0"/>
            <w:vAlign w:val="center"/>
          </w:tcPr>
          <w:p w14:paraId="7C8CB1D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cs="宋体"/>
                <w:kern w:val="0"/>
                <w:sz w:val="24"/>
              </w:rPr>
            </w:pPr>
            <w:r>
              <w:rPr>
                <w:rFonts w:hint="eastAsia" w:ascii="宋体" w:hAnsi="宋体" w:cs="宋体"/>
                <w:kern w:val="0"/>
                <w:sz w:val="24"/>
              </w:rPr>
              <w:t>考核周期：         年      月      日  至            年      月        日</w:t>
            </w:r>
          </w:p>
        </w:tc>
      </w:tr>
      <w:tr w14:paraId="1A31AD97">
        <w:tblPrEx>
          <w:tblCellMar>
            <w:top w:w="0" w:type="dxa"/>
            <w:left w:w="108" w:type="dxa"/>
            <w:bottom w:w="0" w:type="dxa"/>
            <w:right w:w="108" w:type="dxa"/>
          </w:tblCellMar>
        </w:tblPrEx>
        <w:trPr>
          <w:trHeight w:val="0" w:hRule="atLeast"/>
        </w:trPr>
        <w:tc>
          <w:tcPr>
            <w:tcW w:w="897" w:type="dxa"/>
            <w:gridSpan w:val="6"/>
            <w:tcBorders>
              <w:top w:val="single" w:color="auto" w:sz="4" w:space="0"/>
              <w:left w:val="single" w:color="auto" w:sz="4" w:space="0"/>
              <w:bottom w:val="single" w:color="auto" w:sz="4" w:space="0"/>
              <w:right w:val="single" w:color="auto" w:sz="4" w:space="0"/>
            </w:tcBorders>
            <w:noWrap w:val="0"/>
            <w:vAlign w:val="center"/>
          </w:tcPr>
          <w:p w14:paraId="4168E4FD">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4"/>
                <w:lang w:eastAsia="zh-CN"/>
              </w:rPr>
            </w:pPr>
            <w:r>
              <w:rPr>
                <w:rFonts w:hint="eastAsia" w:ascii="宋体" w:hAnsi="宋体" w:cs="宋体"/>
                <w:kern w:val="0"/>
                <w:sz w:val="24"/>
                <w:lang w:val="en-US" w:eastAsia="zh-CN"/>
              </w:rPr>
              <w:t>备注：</w:t>
            </w:r>
          </w:p>
        </w:tc>
      </w:tr>
      <w:tr w14:paraId="18364AC4">
        <w:tblPrEx>
          <w:tblCellMar>
            <w:top w:w="0" w:type="dxa"/>
            <w:left w:w="108" w:type="dxa"/>
            <w:bottom w:w="0" w:type="dxa"/>
            <w:right w:w="108" w:type="dxa"/>
          </w:tblCellMar>
        </w:tblPrEx>
        <w:trPr>
          <w:trHeight w:val="312" w:hRule="atLeast"/>
        </w:trPr>
        <w:tc>
          <w:tcPr>
            <w:tcW w:w="897"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2A2F28F5">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r>
              <w:rPr>
                <w:rFonts w:hint="eastAsia" w:ascii="宋体" w:hAnsi="宋体" w:cs="宋体"/>
                <w:b/>
                <w:bCs/>
                <w:kern w:val="0"/>
                <w:sz w:val="24"/>
              </w:rPr>
              <w:t>备注：</w:t>
            </w:r>
            <w:r>
              <w:rPr>
                <w:rFonts w:hint="eastAsia" w:ascii="宋体" w:hAnsi="宋体" w:cs="宋体"/>
                <w:kern w:val="0"/>
                <w:sz w:val="24"/>
              </w:rPr>
              <w:t>每</w:t>
            </w:r>
            <w:r>
              <w:rPr>
                <w:rFonts w:hint="eastAsia" w:ascii="宋体" w:hAnsi="宋体" w:cs="宋体"/>
                <w:kern w:val="0"/>
                <w:sz w:val="24"/>
                <w:lang w:val="en-US" w:eastAsia="zh-CN"/>
              </w:rPr>
              <w:t>下季度</w:t>
            </w:r>
            <w:r>
              <w:rPr>
                <w:rFonts w:hint="eastAsia" w:ascii="宋体" w:hAnsi="宋体" w:cs="宋体"/>
                <w:kern w:val="0"/>
                <w:sz w:val="24"/>
              </w:rPr>
              <w:t>双方根据评分表采取百分制对</w:t>
            </w:r>
            <w:r>
              <w:rPr>
                <w:rFonts w:hint="eastAsia" w:ascii="宋体" w:hAnsi="宋体" w:cs="宋体"/>
                <w:kern w:val="0"/>
                <w:sz w:val="24"/>
                <w:lang w:eastAsia="zh-CN"/>
              </w:rPr>
              <w:t>中选人消防</w:t>
            </w:r>
            <w:r>
              <w:rPr>
                <w:rFonts w:hint="eastAsia" w:ascii="宋体" w:hAnsi="宋体" w:cs="宋体"/>
                <w:kern w:val="0"/>
                <w:sz w:val="24"/>
              </w:rPr>
              <w:t>维保质量作出总体考核评估。考核标准如下：                                                                               1.按满分100分，每</w:t>
            </w:r>
            <w:r>
              <w:rPr>
                <w:rFonts w:hint="eastAsia" w:ascii="宋体" w:hAnsi="宋体" w:cs="宋体"/>
                <w:kern w:val="0"/>
                <w:sz w:val="24"/>
                <w:lang w:val="en-US" w:eastAsia="zh-CN"/>
              </w:rPr>
              <w:t>季度</w:t>
            </w:r>
            <w:r>
              <w:rPr>
                <w:rFonts w:hint="eastAsia" w:ascii="宋体" w:hAnsi="宋体" w:cs="宋体"/>
                <w:kern w:val="0"/>
                <w:sz w:val="24"/>
              </w:rPr>
              <w:t>1次考核分值达</w:t>
            </w:r>
            <w:r>
              <w:rPr>
                <w:rFonts w:hint="eastAsia" w:ascii="宋体" w:hAnsi="宋体" w:cs="宋体"/>
                <w:kern w:val="0"/>
                <w:sz w:val="24"/>
                <w:lang w:val="en-US" w:eastAsia="zh-CN"/>
              </w:rPr>
              <w:t>9</w:t>
            </w:r>
            <w:r>
              <w:rPr>
                <w:rFonts w:hint="eastAsia" w:ascii="宋体" w:hAnsi="宋体" w:cs="宋体"/>
                <w:kern w:val="0"/>
                <w:sz w:val="24"/>
              </w:rPr>
              <w:t>0分以上(含</w:t>
            </w:r>
            <w:r>
              <w:rPr>
                <w:rFonts w:hint="eastAsia" w:ascii="宋体" w:hAnsi="宋体" w:cs="宋体"/>
                <w:kern w:val="0"/>
                <w:sz w:val="24"/>
                <w:lang w:val="en-US" w:eastAsia="zh-CN"/>
              </w:rPr>
              <w:t>90</w:t>
            </w:r>
            <w:r>
              <w:rPr>
                <w:rFonts w:hint="eastAsia" w:ascii="宋体" w:hAnsi="宋体" w:cs="宋体"/>
                <w:kern w:val="0"/>
                <w:sz w:val="24"/>
              </w:rPr>
              <w:t>分)，表示服务质量达标，可以全额支付费用。                                                                                                                             2.按满分100分，每</w:t>
            </w:r>
            <w:r>
              <w:rPr>
                <w:rFonts w:hint="eastAsia" w:ascii="宋体" w:hAnsi="宋体" w:cs="宋体"/>
                <w:kern w:val="0"/>
                <w:sz w:val="24"/>
                <w:lang w:val="en-US" w:eastAsia="zh-CN"/>
              </w:rPr>
              <w:t>季度</w:t>
            </w:r>
            <w:r>
              <w:rPr>
                <w:rFonts w:hint="eastAsia" w:ascii="宋体" w:hAnsi="宋体" w:cs="宋体"/>
                <w:kern w:val="0"/>
                <w:sz w:val="24"/>
              </w:rPr>
              <w:t>1次考核分值</w:t>
            </w:r>
            <w:r>
              <w:rPr>
                <w:rFonts w:hint="eastAsia" w:ascii="宋体" w:hAnsi="宋体" w:cs="宋体"/>
                <w:kern w:val="0"/>
                <w:sz w:val="24"/>
                <w:lang w:val="en-US" w:eastAsia="zh-CN"/>
              </w:rPr>
              <w:t>89分（含89分）至70分（含70分）</w:t>
            </w:r>
            <w:r>
              <w:rPr>
                <w:rFonts w:hint="eastAsia" w:ascii="宋体" w:hAnsi="宋体" w:cs="宋体"/>
                <w:kern w:val="0"/>
                <w:sz w:val="24"/>
              </w:rPr>
              <w:t>，表示服务质量达不到要求，每分按200元扣减费用，直至扣完当</w:t>
            </w:r>
            <w:r>
              <w:rPr>
                <w:rFonts w:hint="eastAsia" w:ascii="宋体" w:hAnsi="宋体" w:cs="宋体"/>
                <w:kern w:val="0"/>
                <w:sz w:val="24"/>
                <w:lang w:eastAsia="zh-CN"/>
              </w:rPr>
              <w:t>季</w:t>
            </w:r>
            <w:r>
              <w:rPr>
                <w:rFonts w:hint="eastAsia" w:ascii="宋体" w:hAnsi="宋体" w:cs="宋体"/>
                <w:kern w:val="0"/>
                <w:sz w:val="24"/>
              </w:rPr>
              <w:t>的维护费用为止。</w:t>
            </w:r>
          </w:p>
          <w:p w14:paraId="1CA4523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cs="宋体"/>
                <w:kern w:val="0"/>
                <w:sz w:val="24"/>
              </w:rPr>
            </w:pPr>
            <w:r>
              <w:rPr>
                <w:rFonts w:hint="eastAsia" w:ascii="宋体" w:hAnsi="宋体" w:cs="宋体"/>
                <w:kern w:val="0"/>
                <w:sz w:val="24"/>
              </w:rPr>
              <w:t>3</w:t>
            </w:r>
            <w:r>
              <w:rPr>
                <w:rFonts w:hint="default" w:ascii="宋体" w:hAnsi="宋体" w:cs="宋体"/>
                <w:kern w:val="0"/>
                <w:sz w:val="24"/>
              </w:rPr>
              <w:t>.</w:t>
            </w:r>
            <w:r>
              <w:rPr>
                <w:rFonts w:hint="eastAsia" w:ascii="宋体" w:hAnsi="宋体" w:cs="宋体"/>
                <w:kern w:val="0"/>
                <w:sz w:val="24"/>
              </w:rPr>
              <w:t>按满分1</w:t>
            </w:r>
            <w:r>
              <w:rPr>
                <w:rFonts w:hint="default" w:ascii="宋体" w:hAnsi="宋体" w:cs="宋体"/>
                <w:kern w:val="0"/>
                <w:sz w:val="24"/>
              </w:rPr>
              <w:t>00</w:t>
            </w:r>
            <w:r>
              <w:rPr>
                <w:rFonts w:hint="eastAsia" w:ascii="宋体" w:hAnsi="宋体" w:cs="宋体"/>
                <w:kern w:val="0"/>
                <w:sz w:val="24"/>
                <w:lang w:eastAsia="zh-CN"/>
              </w:rPr>
              <w:t>分</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1次考核分值低于</w:t>
            </w:r>
            <w:r>
              <w:rPr>
                <w:rFonts w:hint="eastAsia" w:ascii="宋体" w:hAnsi="宋体" w:cs="宋体"/>
                <w:kern w:val="0"/>
                <w:sz w:val="24"/>
                <w:lang w:val="en-US" w:eastAsia="zh-CN"/>
              </w:rPr>
              <w:t>69分（含69分）</w:t>
            </w:r>
            <w:r>
              <w:rPr>
                <w:rFonts w:hint="eastAsia" w:ascii="宋体" w:hAnsi="宋体" w:cs="宋体"/>
                <w:kern w:val="0"/>
                <w:sz w:val="24"/>
              </w:rPr>
              <w:t>，表示服务质量严重不达标，扣减全部当</w:t>
            </w:r>
            <w:r>
              <w:rPr>
                <w:rFonts w:hint="eastAsia" w:ascii="宋体" w:hAnsi="宋体" w:cs="宋体"/>
                <w:kern w:val="0"/>
                <w:sz w:val="24"/>
                <w:lang w:val="en-US" w:eastAsia="zh-CN"/>
              </w:rPr>
              <w:t>季度</w:t>
            </w:r>
            <w:r>
              <w:rPr>
                <w:rFonts w:hint="eastAsia" w:ascii="宋体" w:hAnsi="宋体" w:cs="宋体"/>
                <w:kern w:val="0"/>
                <w:sz w:val="24"/>
              </w:rPr>
              <w:t>维护费，</w:t>
            </w:r>
            <w:r>
              <w:rPr>
                <w:rFonts w:hint="eastAsia" w:ascii="宋体" w:hAnsi="宋体" w:cs="宋体"/>
                <w:kern w:val="0"/>
                <w:sz w:val="24"/>
                <w:lang w:eastAsia="zh-CN"/>
              </w:rPr>
              <w:t>中选人</w:t>
            </w:r>
            <w:r>
              <w:rPr>
                <w:rFonts w:hint="eastAsia" w:ascii="宋体" w:hAnsi="宋体" w:cs="宋体"/>
                <w:kern w:val="0"/>
                <w:sz w:val="24"/>
              </w:rPr>
              <w:t>按照合同约定承担相应责任。</w:t>
            </w:r>
          </w:p>
        </w:tc>
      </w:tr>
      <w:tr w14:paraId="6665CD39">
        <w:tblPrEx>
          <w:tblCellMar>
            <w:top w:w="0" w:type="dxa"/>
            <w:left w:w="108" w:type="dxa"/>
            <w:bottom w:w="0" w:type="dxa"/>
            <w:right w:w="108" w:type="dxa"/>
          </w:tblCellMar>
        </w:tblPrEx>
        <w:trPr>
          <w:trHeight w:val="312" w:hRule="atLeast"/>
        </w:trPr>
        <w:tc>
          <w:tcPr>
            <w:tcW w:w="897"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051EB70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b/>
                <w:bCs/>
                <w:kern w:val="0"/>
                <w:sz w:val="24"/>
              </w:rPr>
            </w:pPr>
          </w:p>
        </w:tc>
      </w:tr>
      <w:tr w14:paraId="66059DBA">
        <w:tblPrEx>
          <w:tblCellMar>
            <w:top w:w="0" w:type="dxa"/>
            <w:left w:w="108" w:type="dxa"/>
            <w:bottom w:w="0" w:type="dxa"/>
            <w:right w:w="108" w:type="dxa"/>
          </w:tblCellMar>
        </w:tblPrEx>
        <w:trPr>
          <w:trHeight w:val="312" w:hRule="atLeast"/>
        </w:trPr>
        <w:tc>
          <w:tcPr>
            <w:tcW w:w="897"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3CA2444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b/>
                <w:bCs/>
                <w:kern w:val="0"/>
                <w:sz w:val="24"/>
              </w:rPr>
            </w:pPr>
          </w:p>
        </w:tc>
      </w:tr>
      <w:tr w14:paraId="756BC97D">
        <w:tblPrEx>
          <w:tblCellMar>
            <w:top w:w="0" w:type="dxa"/>
            <w:left w:w="108" w:type="dxa"/>
            <w:bottom w:w="0" w:type="dxa"/>
            <w:right w:w="108" w:type="dxa"/>
          </w:tblCellMar>
        </w:tblPrEx>
        <w:trPr>
          <w:trHeight w:val="312" w:hRule="atLeast"/>
        </w:trPr>
        <w:tc>
          <w:tcPr>
            <w:tcW w:w="412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62BD30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cs="宋体"/>
                <w:kern w:val="0"/>
                <w:sz w:val="24"/>
              </w:rPr>
            </w:pPr>
            <w:r>
              <w:rPr>
                <w:rFonts w:hint="eastAsia" w:ascii="宋体" w:hAnsi="宋体" w:cs="宋体"/>
                <w:kern w:val="0"/>
                <w:sz w:val="24"/>
              </w:rPr>
              <w:t>维保公司维保</w:t>
            </w:r>
            <w:r>
              <w:rPr>
                <w:rFonts w:hint="default" w:ascii="宋体" w:hAnsi="宋体" w:cs="宋体"/>
                <w:kern w:val="0"/>
                <w:sz w:val="24"/>
              </w:rPr>
              <w:t>人</w:t>
            </w:r>
            <w:r>
              <w:rPr>
                <w:rFonts w:hint="eastAsia" w:ascii="宋体" w:hAnsi="宋体" w:cs="宋体"/>
                <w:kern w:val="0"/>
                <w:sz w:val="24"/>
              </w:rPr>
              <w:t xml:space="preserve">签名：                                       </w:t>
            </w:r>
          </w:p>
        </w:tc>
        <w:tc>
          <w:tcPr>
            <w:tcW w:w="897" w:type="dxa"/>
            <w:gridSpan w:val="4"/>
            <w:vMerge w:val="restart"/>
            <w:tcBorders>
              <w:top w:val="single" w:color="auto" w:sz="4" w:space="0"/>
              <w:left w:val="single" w:color="auto" w:sz="4" w:space="0"/>
              <w:bottom w:val="single" w:color="auto" w:sz="4" w:space="0"/>
              <w:right w:val="single" w:color="auto" w:sz="4" w:space="0"/>
            </w:tcBorders>
            <w:noWrap/>
            <w:vAlign w:val="center"/>
          </w:tcPr>
          <w:p w14:paraId="26DFE348">
            <w:pPr>
              <w:keepNext w:val="0"/>
              <w:keepLines w:val="0"/>
              <w:widowControl/>
              <w:suppressLineNumbers w:val="0"/>
              <w:snapToGrid w:val="0"/>
              <w:spacing w:before="0" w:beforeAutospacing="0" w:after="0" w:afterAutospacing="0" w:line="240" w:lineRule="auto"/>
              <w:ind w:left="0" w:right="0"/>
              <w:jc w:val="left"/>
              <w:rPr>
                <w:rFonts w:hint="eastAsia" w:ascii="宋体" w:hAnsi="宋体" w:cs="宋体"/>
                <w:kern w:val="0"/>
                <w:sz w:val="24"/>
              </w:rPr>
            </w:pPr>
            <w:r>
              <w:rPr>
                <w:rFonts w:hint="eastAsia" w:ascii="宋体" w:hAnsi="宋体" w:cs="宋体"/>
                <w:kern w:val="0"/>
                <w:sz w:val="24"/>
              </w:rPr>
              <w:t>现场跟进人签名：</w:t>
            </w:r>
            <w:r>
              <w:rPr>
                <w:rFonts w:hint="eastAsia" w:ascii="宋体" w:hAnsi="宋体" w:cs="宋体"/>
                <w:kern w:val="0"/>
                <w:sz w:val="24"/>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0</wp:posOffset>
                  </wp:positionV>
                  <wp:extent cx="9525" cy="9525"/>
                  <wp:effectExtent l="0" t="0" r="0" b="0"/>
                  <wp:wrapNone/>
                  <wp:docPr id="1" name="Line 7"/>
                  <wp:cNvGraphicFramePr/>
                  <a:graphic xmlns:a="http://schemas.openxmlformats.org/drawingml/2006/main">
                    <a:graphicData uri="http://schemas.openxmlformats.org/drawingml/2006/picture">
                      <pic:pic xmlns:pic="http://schemas.openxmlformats.org/drawingml/2006/picture">
                        <pic:nvPicPr>
                          <pic:cNvPr id="1" name="Line 7"/>
                          <pic:cNvPicPr/>
                        </pic:nvPicPr>
                        <pic:blipFill>
                          <a:blip r:embed="rId4"/>
                          <a:stretch>
                            <a:fillRect/>
                          </a:stretch>
                        </pic:blipFill>
                        <pic:spPr>
                          <a:xfrm>
                            <a:off x="0" y="0"/>
                            <a:ext cx="9525" cy="9525"/>
                          </a:xfrm>
                          <a:prstGeom prst="rect">
                            <a:avLst/>
                          </a:prstGeom>
                          <a:noFill/>
                          <a:ln>
                            <a:noFill/>
                          </a:ln>
                        </pic:spPr>
                      </pic:pic>
                    </a:graphicData>
                  </a:graphic>
                </wp:anchor>
              </w:drawing>
            </w:r>
          </w:p>
        </w:tc>
      </w:tr>
      <w:tr w14:paraId="465BEB16">
        <w:tblPrEx>
          <w:tblCellMar>
            <w:top w:w="0" w:type="dxa"/>
            <w:left w:w="108" w:type="dxa"/>
            <w:bottom w:w="0" w:type="dxa"/>
            <w:right w:w="108" w:type="dxa"/>
          </w:tblCellMar>
        </w:tblPrEx>
        <w:trPr>
          <w:trHeight w:val="312" w:hRule="atLeast"/>
        </w:trPr>
        <w:tc>
          <w:tcPr>
            <w:tcW w:w="412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29302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kern w:val="0"/>
                <w:sz w:val="24"/>
              </w:rPr>
            </w:pPr>
          </w:p>
        </w:tc>
        <w:tc>
          <w:tcPr>
            <w:tcW w:w="897"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41C008D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kern w:val="0"/>
                <w:sz w:val="24"/>
              </w:rPr>
            </w:pPr>
          </w:p>
        </w:tc>
      </w:tr>
      <w:tr w14:paraId="3E8E6EF6">
        <w:tblPrEx>
          <w:tblCellMar>
            <w:top w:w="0" w:type="dxa"/>
            <w:left w:w="108" w:type="dxa"/>
            <w:bottom w:w="0" w:type="dxa"/>
            <w:right w:w="108" w:type="dxa"/>
          </w:tblCellMar>
        </w:tblPrEx>
        <w:trPr>
          <w:trHeight w:val="312" w:hRule="atLeast"/>
        </w:trPr>
        <w:tc>
          <w:tcPr>
            <w:tcW w:w="412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31B210">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hAnsi="宋体" w:cs="宋体"/>
                <w:kern w:val="0"/>
                <w:sz w:val="24"/>
              </w:rPr>
            </w:pPr>
            <w:r>
              <w:rPr>
                <w:rFonts w:hint="eastAsia" w:ascii="宋体" w:hAnsi="宋体" w:cs="宋体"/>
                <w:kern w:val="0"/>
                <w:sz w:val="24"/>
                <w:lang w:val="en-US" w:eastAsia="zh-CN"/>
              </w:rPr>
              <w:t>日期：</w:t>
            </w:r>
            <w:r>
              <w:rPr>
                <w:rFonts w:hint="eastAsia" w:ascii="宋体" w:hAnsi="宋体" w:cs="宋体"/>
                <w:kern w:val="0"/>
                <w:sz w:val="24"/>
              </w:rPr>
              <w:t xml:space="preserve">                                       </w:t>
            </w:r>
          </w:p>
        </w:tc>
        <w:tc>
          <w:tcPr>
            <w:tcW w:w="897"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4471ED72">
            <w:pPr>
              <w:keepNext w:val="0"/>
              <w:keepLines w:val="0"/>
              <w:widowControl/>
              <w:suppressLineNumbers w:val="0"/>
              <w:snapToGrid w:val="0"/>
              <w:spacing w:before="0" w:beforeAutospacing="0" w:after="0" w:afterAutospacing="0" w:line="240" w:lineRule="auto"/>
              <w:ind w:left="0" w:leftChars="0" w:right="0" w:rightChars="0" w:firstLine="0" w:firstLineChars="0"/>
              <w:jc w:val="both"/>
              <w:rPr>
                <w:rFonts w:hint="eastAsia" w:ascii="宋体" w:hAnsi="宋体" w:cs="宋体"/>
                <w:kern w:val="0"/>
                <w:sz w:val="24"/>
              </w:rPr>
            </w:pPr>
            <w:r>
              <w:rPr>
                <w:rFonts w:hint="eastAsia" w:ascii="宋体" w:hAnsi="宋体" w:cs="宋体"/>
                <w:kern w:val="0"/>
                <w:sz w:val="24"/>
                <w:lang w:val="en-US" w:eastAsia="zh-CN"/>
              </w:rPr>
              <w:t>日期</w:t>
            </w:r>
            <w:r>
              <w:rPr>
                <w:rFonts w:hint="eastAsia" w:ascii="宋体" w:hAnsi="宋体" w:cs="宋体"/>
                <w:kern w:val="0"/>
                <w:sz w:val="24"/>
              </w:rPr>
              <w:t xml:space="preserve">：   </w:t>
            </w:r>
          </w:p>
        </w:tc>
      </w:tr>
      <w:tr w14:paraId="302C7505">
        <w:tblPrEx>
          <w:tblCellMar>
            <w:top w:w="0" w:type="dxa"/>
            <w:left w:w="108" w:type="dxa"/>
            <w:bottom w:w="0" w:type="dxa"/>
            <w:right w:w="108" w:type="dxa"/>
          </w:tblCellMar>
        </w:tblPrEx>
        <w:trPr>
          <w:trHeight w:val="312" w:hRule="atLeast"/>
        </w:trPr>
        <w:tc>
          <w:tcPr>
            <w:tcW w:w="412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4A0FC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kern w:val="0"/>
                <w:sz w:val="24"/>
              </w:rPr>
            </w:pPr>
          </w:p>
        </w:tc>
        <w:tc>
          <w:tcPr>
            <w:tcW w:w="897"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F446BC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hAnsi="宋体" w:cs="宋体"/>
                <w:kern w:val="0"/>
                <w:sz w:val="24"/>
              </w:rPr>
            </w:pPr>
          </w:p>
        </w:tc>
      </w:tr>
    </w:tbl>
    <w:p w14:paraId="2CBE06FE">
      <w:pPr>
        <w:pStyle w:val="3"/>
        <w:rPr>
          <w:rFonts w:hint="default"/>
          <w:lang w:val="en-US" w:eastAsia="zh-CN"/>
        </w:rPr>
      </w:pPr>
    </w:p>
    <w:p w14:paraId="64CE6A25">
      <w:pPr>
        <w:pStyle w:val="11"/>
        <w:rPr>
          <w:rFonts w:hint="default"/>
          <w:sz w:val="28"/>
          <w:szCs w:val="28"/>
          <w:lang w:val="en-US" w:eastAsia="zh-CN"/>
        </w:rPr>
      </w:pPr>
    </w:p>
    <w:p w14:paraId="27D0AAA4">
      <w:pPr>
        <w:pStyle w:val="11"/>
        <w:rPr>
          <w:rFonts w:hint="default"/>
          <w:sz w:val="28"/>
          <w:szCs w:val="28"/>
          <w:lang w:val="en-US" w:eastAsia="zh-CN"/>
        </w:rPr>
      </w:pPr>
    </w:p>
    <w:p w14:paraId="1ED0BA66">
      <w:pPr>
        <w:rPr>
          <w:rFonts w:hint="default"/>
          <w:sz w:val="28"/>
          <w:szCs w:val="28"/>
          <w:lang w:val="en-US" w:eastAsia="zh-CN"/>
        </w:rPr>
      </w:pPr>
      <w:r>
        <w:rPr>
          <w:rFonts w:hint="default"/>
          <w:sz w:val="28"/>
          <w:szCs w:val="28"/>
          <w:lang w:val="en-US" w:eastAsia="zh-CN"/>
        </w:rPr>
        <w:br w:type="page"/>
      </w:r>
    </w:p>
    <w:p w14:paraId="1CDFEE3D">
      <w:pPr>
        <w:numPr>
          <w:ilvl w:val="0"/>
          <w:numId w:val="0"/>
        </w:numPr>
        <w:jc w:val="center"/>
        <w:rPr>
          <w:rFonts w:hint="eastAsia"/>
          <w:b/>
          <w:bCs/>
          <w:sz w:val="28"/>
          <w:szCs w:val="28"/>
          <w:lang w:val="en-US" w:eastAsia="zh-CN"/>
        </w:rPr>
      </w:pPr>
      <w:r>
        <w:rPr>
          <w:rFonts w:hint="eastAsia"/>
          <w:b/>
          <w:bCs/>
          <w:sz w:val="28"/>
          <w:szCs w:val="28"/>
          <w:lang w:val="en-US" w:eastAsia="zh-CN"/>
        </w:rPr>
        <w:t>附件三：园区维保面积统计</w:t>
      </w:r>
    </w:p>
    <w:tbl>
      <w:tblPr>
        <w:tblStyle w:val="7"/>
        <w:tblW w:w="100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733"/>
        <w:gridCol w:w="574"/>
        <w:gridCol w:w="1761"/>
        <w:gridCol w:w="2990"/>
        <w:gridCol w:w="1445"/>
        <w:gridCol w:w="1176"/>
        <w:gridCol w:w="934"/>
      </w:tblGrid>
      <w:tr w14:paraId="00DC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387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序号</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F83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权属人</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61A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建筑名称</w:t>
            </w: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FBE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产权证号</w:t>
            </w:r>
          </w:p>
        </w:tc>
        <w:tc>
          <w:tcPr>
            <w:tcW w:w="2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07D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地址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08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建筑物情况</w:t>
            </w:r>
          </w:p>
        </w:tc>
      </w:tr>
      <w:tr w14:paraId="3AF1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FF57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11A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F1EE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713E2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D563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4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房产证证载面积（平方米）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A4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使用性质</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42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所在楼层/总层数</w:t>
            </w:r>
          </w:p>
        </w:tc>
      </w:tr>
      <w:tr w14:paraId="38D0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DA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71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C1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地下车库</w:t>
            </w: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72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粤房地权证穗字第0150294063号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27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越秀区人民中路同乐路10号地下车库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BB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1,323.34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37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地下车库</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F4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Style w:val="20"/>
                <w:kern w:val="2"/>
                <w:sz w:val="24"/>
                <w:szCs w:val="24"/>
                <w:lang w:val="en-US" w:eastAsia="zh-CN" w:bidi="ar"/>
              </w:rPr>
              <w:t>-1/-1</w:t>
            </w:r>
          </w:p>
        </w:tc>
      </w:tr>
      <w:tr w14:paraId="2604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94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88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F48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门楼</w:t>
            </w: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9C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粤房地证字第C1035644号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0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越秀区同乐路10号门楼地下室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E0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620.70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5B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车库</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AF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-1/5</w:t>
            </w:r>
          </w:p>
        </w:tc>
      </w:tr>
      <w:tr w14:paraId="5F77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B2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4A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FD5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D6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粤房地证字第C1035638号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4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越秀区同乐路10号门楼首层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60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282.38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77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D8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1/5</w:t>
            </w:r>
          </w:p>
        </w:tc>
      </w:tr>
      <w:tr w14:paraId="4424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E1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4E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7B2A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91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粤房地证字第C1035639号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7E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越秀区同乐路10号门楼二楼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CB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251.83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D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3F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2/5</w:t>
            </w:r>
          </w:p>
        </w:tc>
      </w:tr>
      <w:tr w14:paraId="5427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A8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16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DDB1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86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粤房地证字第C1035640号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C6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越秀区同乐路10号门楼三楼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2F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350.78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66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7C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3/5</w:t>
            </w:r>
          </w:p>
        </w:tc>
      </w:tr>
      <w:tr w14:paraId="5572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88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8B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63C4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11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粤房地证字第C1035642号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6D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越秀区同乐路10号门楼四楼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14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259.45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F2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B3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4/5</w:t>
            </w:r>
          </w:p>
        </w:tc>
      </w:tr>
      <w:tr w14:paraId="19AD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76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7</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E4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8C41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9B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粤房地证字第C1035643号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A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越秀区同乐路10号门楼五楼及天台机房、梯屋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0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259.44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C1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94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5/5</w:t>
            </w:r>
          </w:p>
        </w:tc>
      </w:tr>
      <w:tr w14:paraId="7A79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DE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57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C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副楼</w:t>
            </w: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51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穗房地证字第043904号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8D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越秀区同乐路14,16,18号一，二楼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C9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1,039.25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F1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2B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1-2/9</w:t>
            </w:r>
          </w:p>
        </w:tc>
      </w:tr>
      <w:tr w14:paraId="37B9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D62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2</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095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FF0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工会礼堂</w:t>
            </w: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069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粤（2020）广州市不动产权第00202245号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E2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越秀区人民中路同乐路10号自编工会礼堂楼2首层部分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F3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1148.78</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4D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礼堂、办公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67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1/2</w:t>
            </w:r>
          </w:p>
        </w:tc>
      </w:tr>
      <w:tr w14:paraId="0F70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9CA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D4B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BFB2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845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24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越秀区人民中路同乐路10号自编工会礼堂楼2（1-2楼）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2F5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CD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礼堂、办公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C2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1-2/2</w:t>
            </w:r>
          </w:p>
        </w:tc>
      </w:tr>
      <w:tr w14:paraId="2359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8A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12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109E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33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粤（2020）广州市不动产权第00205913号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AF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越秀区同乐路10号工会礼堂3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8F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434.86</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5A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0B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1/1</w:t>
            </w:r>
          </w:p>
        </w:tc>
      </w:tr>
      <w:tr w14:paraId="4B84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E8B26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87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C64C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FC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Style w:val="20"/>
                <w:kern w:val="2"/>
                <w:sz w:val="24"/>
                <w:szCs w:val="24"/>
                <w:lang w:val="en-US" w:eastAsia="zh-CN" w:bidi="ar"/>
              </w:rPr>
              <w:t>粤（2020）广州市不动产权第00221343号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5C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越秀区同乐路10号工会礼堂1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6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1,027.58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E8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34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1-3/3</w:t>
            </w:r>
          </w:p>
        </w:tc>
      </w:tr>
      <w:tr w14:paraId="1D2F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2A2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02E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FA6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采编楼</w:t>
            </w: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25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Style w:val="20"/>
                <w:kern w:val="2"/>
                <w:sz w:val="24"/>
                <w:szCs w:val="24"/>
                <w:lang w:val="en-US" w:eastAsia="zh-CN" w:bidi="ar"/>
              </w:rPr>
              <w:t>粤（2020）广州市不动产权第00221344号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2D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越秀区同乐路10号采编楼1（1-6楼）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A5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3,423.29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55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EC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1-6/6</w:t>
            </w:r>
          </w:p>
        </w:tc>
      </w:tr>
      <w:tr w14:paraId="4EFC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F1D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01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467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37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Style w:val="20"/>
                <w:kern w:val="2"/>
                <w:sz w:val="24"/>
                <w:szCs w:val="24"/>
                <w:lang w:val="en-US" w:eastAsia="zh-CN" w:bidi="ar"/>
              </w:rPr>
              <w:t>粤（2020）广州市不动产权第00221286号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70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越秀区同乐路10号采编楼2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8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3,075.05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02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F2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1-5/5</w:t>
            </w:r>
          </w:p>
        </w:tc>
      </w:tr>
      <w:tr w14:paraId="3F9A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216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85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65D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BC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Style w:val="20"/>
                <w:kern w:val="2"/>
                <w:sz w:val="24"/>
                <w:szCs w:val="24"/>
                <w:lang w:val="en-US" w:eastAsia="zh-CN" w:bidi="ar"/>
              </w:rPr>
              <w:t>粤（2020）广州市不动产权第00220780号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2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越秀区同乐路10号采编楼3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2F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2,865.77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57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D3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1-5/5</w:t>
            </w:r>
          </w:p>
        </w:tc>
      </w:tr>
      <w:tr w14:paraId="4BDC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C55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1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4CF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5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Style w:val="20"/>
                <w:kern w:val="2"/>
                <w:sz w:val="24"/>
                <w:szCs w:val="24"/>
                <w:lang w:val="en-US" w:eastAsia="zh-CN" w:bidi="ar"/>
              </w:rPr>
              <w:t>粤（2020）广州市不动产权第00220831号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58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越秀区同乐路10号采编楼4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F1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590.21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49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办公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CA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1-4/4</w:t>
            </w:r>
          </w:p>
        </w:tc>
      </w:tr>
      <w:tr w14:paraId="19D8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3C0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25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广州日报社</w:t>
            </w:r>
          </w:p>
        </w:tc>
        <w:tc>
          <w:tcPr>
            <w:tcW w:w="2335" w:type="dxa"/>
            <w:gridSpan w:val="2"/>
            <w:tcBorders>
              <w:top w:val="nil"/>
              <w:left w:val="nil"/>
              <w:bottom w:val="single" w:color="000000" w:sz="4" w:space="0"/>
              <w:right w:val="nil"/>
            </w:tcBorders>
            <w:shd w:val="clear" w:color="auto" w:fill="FFFFFF"/>
            <w:vAlign w:val="center"/>
          </w:tcPr>
          <w:p w14:paraId="00EB2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海南大厦43号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AB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观绿路</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6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100.00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7E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水泵机房</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23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负一层</w:t>
            </w:r>
          </w:p>
        </w:tc>
      </w:tr>
      <w:tr w14:paraId="32B6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C5F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68" w:type="dxa"/>
            <w:gridSpan w:val="3"/>
            <w:tcBorders>
              <w:top w:val="single" w:color="000000" w:sz="4" w:space="0"/>
              <w:left w:val="nil"/>
              <w:bottom w:val="single" w:color="000000" w:sz="4" w:space="0"/>
              <w:right w:val="nil"/>
            </w:tcBorders>
            <w:shd w:val="clear" w:color="auto" w:fill="FFFFFF"/>
            <w:vAlign w:val="center"/>
          </w:tcPr>
          <w:p w14:paraId="0DAF3F3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2990" w:type="dxa"/>
            <w:tcBorders>
              <w:top w:val="single" w:color="000000" w:sz="4" w:space="0"/>
              <w:left w:val="nil"/>
              <w:bottom w:val="single" w:color="000000" w:sz="4" w:space="0"/>
              <w:right w:val="single" w:color="000000" w:sz="4" w:space="0"/>
            </w:tcBorders>
            <w:shd w:val="clear" w:color="auto" w:fill="FFFFFF"/>
            <w:vAlign w:val="center"/>
          </w:tcPr>
          <w:p w14:paraId="3F67B6A2">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总面积</w:t>
            </w:r>
          </w:p>
        </w:tc>
        <w:tc>
          <w:tcPr>
            <w:tcW w:w="1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57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17,052.00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B567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36F8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bl>
    <w:p w14:paraId="2E6410E3">
      <w:pPr>
        <w:numPr>
          <w:ilvl w:val="0"/>
          <w:numId w:val="0"/>
        </w:numPr>
        <w:jc w:val="center"/>
        <w:rPr>
          <w:rFonts w:hint="default"/>
          <w:b/>
          <w:bCs/>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D8CB"/>
    <w:multiLevelType w:val="singleLevel"/>
    <w:tmpl w:val="976BD8CB"/>
    <w:lvl w:ilvl="0" w:tentative="0">
      <w:start w:val="1"/>
      <w:numFmt w:val="decimal"/>
      <w:suff w:val="space"/>
      <w:lvlText w:val="%1."/>
      <w:lvlJc w:val="left"/>
    </w:lvl>
  </w:abstractNum>
  <w:abstractNum w:abstractNumId="1">
    <w:nsid w:val="1866D95E"/>
    <w:multiLevelType w:val="singleLevel"/>
    <w:tmpl w:val="1866D95E"/>
    <w:lvl w:ilvl="0" w:tentative="0">
      <w:start w:val="1"/>
      <w:numFmt w:val="decimal"/>
      <w:suff w:val="space"/>
      <w:lvlText w:val="%1."/>
      <w:lvlJc w:val="left"/>
      <w:rPr>
        <w:rFonts w:hint="default" w:ascii="宋体" w:hAnsi="宋体" w:eastAsia="宋体" w:cs="宋体"/>
        <w:sz w:val="24"/>
        <w:szCs w:val="24"/>
      </w:rPr>
    </w:lvl>
  </w:abstractNum>
  <w:abstractNum w:abstractNumId="2">
    <w:nsid w:val="1DFD3B3D"/>
    <w:multiLevelType w:val="singleLevel"/>
    <w:tmpl w:val="1DFD3B3D"/>
    <w:lvl w:ilvl="0" w:tentative="0">
      <w:start w:val="1"/>
      <w:numFmt w:val="decimal"/>
      <w:suff w:val="nothing"/>
      <w:lvlText w:val="%1．"/>
      <w:lvlJc w:val="left"/>
      <w:pPr>
        <w:ind w:left="0" w:firstLine="400"/>
      </w:pPr>
      <w:rPr>
        <w:rFonts w:hint="default"/>
      </w:rPr>
    </w:lvl>
  </w:abstractNum>
  <w:abstractNum w:abstractNumId="3">
    <w:nsid w:val="4782CF72"/>
    <w:multiLevelType w:val="singleLevel"/>
    <w:tmpl w:val="4782CF72"/>
    <w:lvl w:ilvl="0" w:tentative="0">
      <w:start w:val="1"/>
      <w:numFmt w:val="decimal"/>
      <w:suff w:val="nothing"/>
      <w:lvlText w:val="%1．"/>
      <w:lvlJc w:val="left"/>
      <w:pPr>
        <w:ind w:left="0" w:firstLine="400"/>
      </w:pPr>
      <w:rPr>
        <w:rFonts w:hint="default"/>
      </w:rPr>
    </w:lvl>
  </w:abstractNum>
  <w:abstractNum w:abstractNumId="4">
    <w:nsid w:val="50B22166"/>
    <w:multiLevelType w:val="singleLevel"/>
    <w:tmpl w:val="50B22166"/>
    <w:lvl w:ilvl="0" w:tentative="0">
      <w:start w:val="2"/>
      <w:numFmt w:val="chineseCounting"/>
      <w:suff w:val="nothing"/>
      <w:lvlText w:val="%1、"/>
      <w:lvlJc w:val="left"/>
      <w:rPr>
        <w:rFonts w:hint="eastAsia"/>
      </w:rPr>
    </w:lvl>
  </w:abstractNum>
  <w:abstractNum w:abstractNumId="5">
    <w:nsid w:val="7888C2B7"/>
    <w:multiLevelType w:val="singleLevel"/>
    <w:tmpl w:val="7888C2B7"/>
    <w:lvl w:ilvl="0" w:tentative="0">
      <w:start w:val="1"/>
      <w:numFmt w:val="decimal"/>
      <w:suff w:val="space"/>
      <w:lvlText w:val="%1."/>
      <w:lvlJc w:val="left"/>
      <w:pPr>
        <w:ind w:left="0" w:firstLine="56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337F8"/>
    <w:rsid w:val="017E2A82"/>
    <w:rsid w:val="02BC7D06"/>
    <w:rsid w:val="02CD353E"/>
    <w:rsid w:val="0316228F"/>
    <w:rsid w:val="03AE3AF3"/>
    <w:rsid w:val="0442248D"/>
    <w:rsid w:val="044279D4"/>
    <w:rsid w:val="04BF51B7"/>
    <w:rsid w:val="05345872"/>
    <w:rsid w:val="057210E0"/>
    <w:rsid w:val="06782196"/>
    <w:rsid w:val="068A59CD"/>
    <w:rsid w:val="09694018"/>
    <w:rsid w:val="09F61D50"/>
    <w:rsid w:val="0A845004"/>
    <w:rsid w:val="0B1A3E8D"/>
    <w:rsid w:val="0BC96FF0"/>
    <w:rsid w:val="0D553231"/>
    <w:rsid w:val="0DC079D2"/>
    <w:rsid w:val="0E323572"/>
    <w:rsid w:val="0EED1247"/>
    <w:rsid w:val="11564876"/>
    <w:rsid w:val="12A83733"/>
    <w:rsid w:val="133D279D"/>
    <w:rsid w:val="13474B62"/>
    <w:rsid w:val="136F4921"/>
    <w:rsid w:val="138F10FE"/>
    <w:rsid w:val="13C20EF5"/>
    <w:rsid w:val="14B06F9F"/>
    <w:rsid w:val="14D3219A"/>
    <w:rsid w:val="17345C65"/>
    <w:rsid w:val="178A4658"/>
    <w:rsid w:val="17F6592E"/>
    <w:rsid w:val="187D2982"/>
    <w:rsid w:val="1A5A2F8D"/>
    <w:rsid w:val="1A5F2FF9"/>
    <w:rsid w:val="1A937147"/>
    <w:rsid w:val="1BC33A5C"/>
    <w:rsid w:val="1BF53559"/>
    <w:rsid w:val="1D5303E2"/>
    <w:rsid w:val="1D724E70"/>
    <w:rsid w:val="1DE23774"/>
    <w:rsid w:val="1FA2201F"/>
    <w:rsid w:val="20315438"/>
    <w:rsid w:val="20F6042F"/>
    <w:rsid w:val="21B737EA"/>
    <w:rsid w:val="23B0327B"/>
    <w:rsid w:val="24A03A34"/>
    <w:rsid w:val="24D97E4C"/>
    <w:rsid w:val="25086FE7"/>
    <w:rsid w:val="26E3376C"/>
    <w:rsid w:val="287C121A"/>
    <w:rsid w:val="2A2B5B34"/>
    <w:rsid w:val="2A4B5348"/>
    <w:rsid w:val="2A5C57A7"/>
    <w:rsid w:val="2ACF7D27"/>
    <w:rsid w:val="2C583D4C"/>
    <w:rsid w:val="2C771082"/>
    <w:rsid w:val="2CE850D0"/>
    <w:rsid w:val="2E0745DD"/>
    <w:rsid w:val="2E627104"/>
    <w:rsid w:val="30647164"/>
    <w:rsid w:val="308415B4"/>
    <w:rsid w:val="31E55221"/>
    <w:rsid w:val="32601BAD"/>
    <w:rsid w:val="33563290"/>
    <w:rsid w:val="34ED77B1"/>
    <w:rsid w:val="34FB5BBD"/>
    <w:rsid w:val="35170C48"/>
    <w:rsid w:val="35E4220B"/>
    <w:rsid w:val="366A6F05"/>
    <w:rsid w:val="36855940"/>
    <w:rsid w:val="36AD2542"/>
    <w:rsid w:val="36B14785"/>
    <w:rsid w:val="37E06CB4"/>
    <w:rsid w:val="38B247E4"/>
    <w:rsid w:val="3B9052B1"/>
    <w:rsid w:val="3B9D5C20"/>
    <w:rsid w:val="3C017F5D"/>
    <w:rsid w:val="3CBF19F9"/>
    <w:rsid w:val="3D1F1AFD"/>
    <w:rsid w:val="3D3E4A1A"/>
    <w:rsid w:val="3DDB7C7F"/>
    <w:rsid w:val="40292C78"/>
    <w:rsid w:val="426052B1"/>
    <w:rsid w:val="43FF6085"/>
    <w:rsid w:val="44024872"/>
    <w:rsid w:val="460F14C8"/>
    <w:rsid w:val="46607F75"/>
    <w:rsid w:val="49CB3958"/>
    <w:rsid w:val="49DE7F41"/>
    <w:rsid w:val="4A1C2405"/>
    <w:rsid w:val="4B893ACB"/>
    <w:rsid w:val="4BF453E8"/>
    <w:rsid w:val="4C8134B6"/>
    <w:rsid w:val="4CCE79E7"/>
    <w:rsid w:val="4CD40D75"/>
    <w:rsid w:val="4D0C050F"/>
    <w:rsid w:val="4D6420F9"/>
    <w:rsid w:val="4ED65279"/>
    <w:rsid w:val="4EEA4880"/>
    <w:rsid w:val="4F6B0631"/>
    <w:rsid w:val="4FFC2458"/>
    <w:rsid w:val="50E10FA9"/>
    <w:rsid w:val="515661FD"/>
    <w:rsid w:val="51960CEF"/>
    <w:rsid w:val="519D6309"/>
    <w:rsid w:val="51A52CE0"/>
    <w:rsid w:val="51C55131"/>
    <w:rsid w:val="53027957"/>
    <w:rsid w:val="534529CD"/>
    <w:rsid w:val="53CA4C80"/>
    <w:rsid w:val="55801A9A"/>
    <w:rsid w:val="55E738C7"/>
    <w:rsid w:val="565F7902"/>
    <w:rsid w:val="56F97D56"/>
    <w:rsid w:val="5703357A"/>
    <w:rsid w:val="57864FE8"/>
    <w:rsid w:val="58342AEA"/>
    <w:rsid w:val="58C142A3"/>
    <w:rsid w:val="5C451ADF"/>
    <w:rsid w:val="5CCB5CF1"/>
    <w:rsid w:val="5D4D475D"/>
    <w:rsid w:val="5DDB689A"/>
    <w:rsid w:val="5DFB43B4"/>
    <w:rsid w:val="5E4C4C10"/>
    <w:rsid w:val="5E8C12CE"/>
    <w:rsid w:val="5EBA2406"/>
    <w:rsid w:val="5ED2780B"/>
    <w:rsid w:val="5FB07F1D"/>
    <w:rsid w:val="60102481"/>
    <w:rsid w:val="60171953"/>
    <w:rsid w:val="60A32AE1"/>
    <w:rsid w:val="612B3202"/>
    <w:rsid w:val="619F28A9"/>
    <w:rsid w:val="61CA3DD3"/>
    <w:rsid w:val="62484F81"/>
    <w:rsid w:val="63DD630A"/>
    <w:rsid w:val="64B9221B"/>
    <w:rsid w:val="64DE7CF0"/>
    <w:rsid w:val="652F0DE7"/>
    <w:rsid w:val="65A96DEB"/>
    <w:rsid w:val="66393ABB"/>
    <w:rsid w:val="67762CFD"/>
    <w:rsid w:val="67D97F2F"/>
    <w:rsid w:val="6841155D"/>
    <w:rsid w:val="68C161FA"/>
    <w:rsid w:val="69035B32"/>
    <w:rsid w:val="693B5FAC"/>
    <w:rsid w:val="6A13449E"/>
    <w:rsid w:val="6A7259FE"/>
    <w:rsid w:val="6ADA2FB9"/>
    <w:rsid w:val="6B19314A"/>
    <w:rsid w:val="6BA331B3"/>
    <w:rsid w:val="6C30791F"/>
    <w:rsid w:val="6CE4695B"/>
    <w:rsid w:val="6CEC7750"/>
    <w:rsid w:val="6D9D06C7"/>
    <w:rsid w:val="6DF40E20"/>
    <w:rsid w:val="6E1B45FE"/>
    <w:rsid w:val="6EF235B1"/>
    <w:rsid w:val="6F0F1E16"/>
    <w:rsid w:val="6F8A37EA"/>
    <w:rsid w:val="6F954328"/>
    <w:rsid w:val="70626515"/>
    <w:rsid w:val="70BD0817"/>
    <w:rsid w:val="711E068D"/>
    <w:rsid w:val="716D6F1F"/>
    <w:rsid w:val="71FB452B"/>
    <w:rsid w:val="72760055"/>
    <w:rsid w:val="72D6715D"/>
    <w:rsid w:val="739C1D3D"/>
    <w:rsid w:val="74533047"/>
    <w:rsid w:val="74F72158"/>
    <w:rsid w:val="75802F04"/>
    <w:rsid w:val="75E92EAA"/>
    <w:rsid w:val="76B27B06"/>
    <w:rsid w:val="76DB7A71"/>
    <w:rsid w:val="77AE203F"/>
    <w:rsid w:val="78650950"/>
    <w:rsid w:val="79C87033"/>
    <w:rsid w:val="79F53F55"/>
    <w:rsid w:val="7A5F5873"/>
    <w:rsid w:val="7DA737B9"/>
    <w:rsid w:val="7E6A62C2"/>
    <w:rsid w:val="7F800765"/>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qFormat/>
    <w:uiPriority w:val="0"/>
    <w:pPr>
      <w:widowControl w:val="0"/>
      <w:ind w:left="1400" w:leftChars="1400"/>
      <w:jc w:val="both"/>
    </w:pPr>
    <w:rPr>
      <w:kern w:val="2"/>
      <w:szCs w:val="24"/>
    </w:rPr>
  </w:style>
  <w:style w:type="paragraph" w:styleId="3">
    <w:name w:val="Normal Indent"/>
    <w:basedOn w:val="1"/>
    <w:next w:val="2"/>
    <w:qFormat/>
    <w:uiPriority w:val="0"/>
    <w:pPr>
      <w:ind w:firstLine="420"/>
    </w:pPr>
    <w:rPr>
      <w:rFonts w:ascii="Times New Roman" w:hAnsi="Times New Roman"/>
      <w:kern w:val="0"/>
      <w:szCs w:val="20"/>
    </w:rPr>
  </w:style>
  <w:style w:type="paragraph" w:styleId="4">
    <w:name w:val="Body Text"/>
    <w:basedOn w:val="1"/>
    <w:next w:val="1"/>
    <w:qFormat/>
    <w:uiPriority w:val="0"/>
    <w:pPr>
      <w:spacing w:after="120"/>
    </w:pPr>
    <w:rPr>
      <w:rFonts w:ascii="Tahoma" w:hAnsi="Tahoma"/>
      <w:szCs w:val="20"/>
      <w:lang w:val="zh-CN"/>
    </w:rPr>
  </w:style>
  <w:style w:type="paragraph" w:styleId="5">
    <w:name w:val="Normal (Web)"/>
    <w:basedOn w:val="1"/>
    <w:qFormat/>
    <w:uiPriority w:val="0"/>
    <w:rPr>
      <w:sz w:val="24"/>
    </w:rPr>
  </w:style>
  <w:style w:type="paragraph" w:styleId="6">
    <w:name w:val="Title"/>
    <w:qFormat/>
    <w:uiPriority w:val="0"/>
    <w:pPr>
      <w:widowControl w:val="0"/>
      <w:jc w:val="center"/>
    </w:pPr>
    <w:rPr>
      <w:rFonts w:ascii="Times New Roman" w:hAnsi="Times New Roman" w:eastAsia="宋体" w:cs="Times New Roman"/>
      <w:kern w:val="2"/>
      <w:sz w:val="30"/>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
    <w:name w:val="表格文字"/>
    <w:basedOn w:val="1"/>
    <w:qFormat/>
    <w:uiPriority w:val="0"/>
    <w:pPr>
      <w:spacing w:before="25" w:after="25"/>
      <w:jc w:val="left"/>
    </w:pPr>
    <w:rPr>
      <w:bCs/>
      <w:spacing w:val="10"/>
      <w:kern w:val="0"/>
      <w:sz w:val="24"/>
    </w:rPr>
  </w:style>
  <w:style w:type="character" w:customStyle="1" w:styleId="12">
    <w:name w:val="font91"/>
    <w:basedOn w:val="9"/>
    <w:qFormat/>
    <w:uiPriority w:val="0"/>
    <w:rPr>
      <w:rFonts w:hint="default" w:ascii="Times New Roman" w:hAnsi="Times New Roman" w:cs="Times New Roman"/>
      <w:b/>
      <w:bCs/>
      <w:color w:val="000000"/>
      <w:sz w:val="18"/>
      <w:szCs w:val="18"/>
      <w:u w:val="none"/>
    </w:rPr>
  </w:style>
  <w:style w:type="character" w:customStyle="1" w:styleId="13">
    <w:name w:val="font101"/>
    <w:basedOn w:val="9"/>
    <w:qFormat/>
    <w:uiPriority w:val="0"/>
    <w:rPr>
      <w:rFonts w:hint="default" w:ascii="Times New Roman" w:hAnsi="Times New Roman" w:cs="Times New Roman"/>
      <w:color w:val="000000"/>
      <w:sz w:val="18"/>
      <w:szCs w:val="18"/>
      <w:u w:val="none"/>
    </w:rPr>
  </w:style>
  <w:style w:type="character" w:customStyle="1" w:styleId="14">
    <w:name w:val="font31"/>
    <w:basedOn w:val="9"/>
    <w:autoRedefine/>
    <w:qFormat/>
    <w:uiPriority w:val="0"/>
    <w:rPr>
      <w:rFonts w:hint="eastAsia" w:ascii="宋体" w:hAnsi="宋体" w:eastAsia="宋体" w:cs="宋体"/>
      <w:color w:val="000000"/>
      <w:sz w:val="18"/>
      <w:szCs w:val="18"/>
      <w:u w:val="none"/>
    </w:rPr>
  </w:style>
  <w:style w:type="character" w:customStyle="1" w:styleId="15">
    <w:name w:val="font21"/>
    <w:basedOn w:val="9"/>
    <w:qFormat/>
    <w:uiPriority w:val="0"/>
    <w:rPr>
      <w:rFonts w:hint="eastAsia" w:ascii="宋体" w:hAnsi="宋体" w:eastAsia="宋体" w:cs="宋体"/>
      <w:b/>
      <w:bCs/>
      <w:color w:val="000000"/>
      <w:sz w:val="20"/>
      <w:szCs w:val="20"/>
      <w:u w:val="none"/>
    </w:rPr>
  </w:style>
  <w:style w:type="character" w:customStyle="1" w:styleId="16">
    <w:name w:val="font41"/>
    <w:basedOn w:val="9"/>
    <w:qFormat/>
    <w:uiPriority w:val="0"/>
    <w:rPr>
      <w:rFonts w:hint="default" w:ascii="Times New Roman" w:hAnsi="Times New Roman" w:cs="Times New Roman"/>
      <w:color w:val="000000"/>
      <w:sz w:val="18"/>
      <w:szCs w:val="18"/>
      <w:u w:val="none"/>
    </w:rPr>
  </w:style>
  <w:style w:type="character" w:customStyle="1" w:styleId="17">
    <w:name w:val="font11"/>
    <w:basedOn w:val="9"/>
    <w:qFormat/>
    <w:uiPriority w:val="0"/>
    <w:rPr>
      <w:rFonts w:hint="eastAsia" w:ascii="宋体" w:hAnsi="宋体" w:eastAsia="宋体" w:cs="宋体"/>
      <w:color w:val="000000"/>
      <w:sz w:val="20"/>
      <w:szCs w:val="20"/>
      <w:u w:val="none"/>
    </w:r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3488</Words>
  <Characters>3643</Characters>
  <Lines>1</Lines>
  <Paragraphs>1</Paragraphs>
  <TotalTime>139</TotalTime>
  <ScaleCrop>false</ScaleCrop>
  <LinksUpToDate>false</LinksUpToDate>
  <CharactersWithSpaces>3652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2025-06-19T02:42:00Z</dcterms:created>
  <dc:creator>admin</dc:creator>
  <cp:lastModifiedBy>hx</cp:lastModifiedBy>
  <dcterms:modified xsi:type="dcterms:W3CDTF">2026-01-27T06:45:04Z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eyJoZGlkIjoiMTNlNTg2NWRkZmY0NTUzNjBjNjIzMGJhNGY2ZmJmMTQiLCJ1c2VySWQiOiI3MDQ1OTM0NTIifQ==</vt:lpwstr>
  </property>
  <property fmtid="{D5CDD505-2E9C-101B-9397-08002B2CF9AE}" pid="4" name="ICV">
    <vt:lpwstr>48A6F065626C48AC8D0805BA7950BD1D_12</vt:lpwstr>
  </property>
</Properties>
</file>